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7BE0B1" w14:textId="69C281BC" w:rsidR="004F65CC" w:rsidRPr="0052548E" w:rsidRDefault="004F65CC" w:rsidP="004F65CC">
      <w:pPr>
        <w:tabs>
          <w:tab w:val="center" w:pos="4536"/>
          <w:tab w:val="right" w:pos="8280"/>
          <w:tab w:val="right" w:pos="9639"/>
        </w:tabs>
        <w:ind w:right="2"/>
        <w:rPr>
          <w:rFonts w:ascii="Arial" w:hAnsi="Arial" w:cs="Arial"/>
          <w:b/>
          <w:bCs/>
          <w:sz w:val="28"/>
        </w:rPr>
      </w:pPr>
      <w:bookmarkStart w:id="0" w:name="_GoBack"/>
      <w:bookmarkEnd w:id="0"/>
      <w:r w:rsidRPr="0052548E">
        <w:rPr>
          <w:rFonts w:ascii="Arial" w:hAnsi="Arial" w:cs="Arial"/>
          <w:b/>
          <w:bCs/>
          <w:sz w:val="28"/>
        </w:rPr>
        <w:t xml:space="preserve">3GPP TSG RAN WG1 </w:t>
      </w:r>
      <w:r>
        <w:rPr>
          <w:rFonts w:ascii="Arial" w:hAnsi="Arial" w:cs="Arial"/>
          <w:b/>
          <w:bCs/>
          <w:sz w:val="28"/>
        </w:rPr>
        <w:t>#96bis</w:t>
      </w:r>
      <w:r>
        <w:rPr>
          <w:rFonts w:ascii="Arial" w:hAnsi="Arial" w:cs="Arial"/>
          <w:b/>
          <w:bCs/>
          <w:sz w:val="28"/>
        </w:rPr>
        <w:tab/>
      </w:r>
      <w:r>
        <w:rPr>
          <w:rFonts w:ascii="Arial" w:hAnsi="Arial" w:cs="Arial"/>
          <w:b/>
          <w:bCs/>
          <w:sz w:val="28"/>
        </w:rPr>
        <w:tab/>
      </w:r>
      <w:r>
        <w:rPr>
          <w:rFonts w:ascii="Arial" w:hAnsi="Arial" w:cs="Arial"/>
          <w:b/>
          <w:bCs/>
          <w:sz w:val="28"/>
        </w:rPr>
        <w:tab/>
      </w:r>
      <w:r w:rsidRPr="00C164FE">
        <w:rPr>
          <w:rFonts w:ascii="Arial" w:hAnsi="Arial" w:cs="Arial"/>
          <w:b/>
          <w:bCs/>
          <w:sz w:val="28"/>
        </w:rPr>
        <w:t>R1-19</w:t>
      </w:r>
      <w:r w:rsidR="00C164FE" w:rsidRPr="00C164FE">
        <w:rPr>
          <w:rFonts w:ascii="Arial" w:hAnsi="Arial" w:cs="Arial"/>
          <w:b/>
          <w:bCs/>
          <w:sz w:val="28"/>
        </w:rPr>
        <w:t>04947</w:t>
      </w:r>
    </w:p>
    <w:p w14:paraId="4467D3EC" w14:textId="77777777" w:rsidR="004F65CC" w:rsidRPr="009513AC" w:rsidRDefault="004F65CC" w:rsidP="004F65CC">
      <w:pPr>
        <w:tabs>
          <w:tab w:val="center" w:pos="4536"/>
          <w:tab w:val="right" w:pos="9072"/>
        </w:tabs>
        <w:rPr>
          <w:rFonts w:ascii="Arial" w:eastAsia="ＭＳ 明朝" w:hAnsi="Arial" w:cs="Arial"/>
          <w:b/>
          <w:bCs/>
          <w:sz w:val="28"/>
        </w:rPr>
      </w:pPr>
      <w:r>
        <w:rPr>
          <w:rFonts w:ascii="Arial" w:eastAsia="ＭＳ 明朝" w:hAnsi="Arial" w:cs="Arial"/>
          <w:b/>
          <w:bCs/>
          <w:sz w:val="28"/>
        </w:rPr>
        <w:t>Xi’an, China, 8</w:t>
      </w:r>
      <w:r w:rsidRPr="008F5A33">
        <w:rPr>
          <w:rFonts w:ascii="Arial" w:eastAsia="ＭＳ 明朝" w:hAnsi="Arial" w:cs="Arial"/>
          <w:b/>
          <w:bCs/>
          <w:sz w:val="28"/>
          <w:vertAlign w:val="superscript"/>
        </w:rPr>
        <w:t>th</w:t>
      </w:r>
      <w:r>
        <w:rPr>
          <w:rFonts w:ascii="Arial" w:eastAsia="ＭＳ 明朝" w:hAnsi="Arial" w:cs="Arial"/>
          <w:b/>
          <w:bCs/>
          <w:sz w:val="28"/>
        </w:rPr>
        <w:t xml:space="preserve"> – 12</w:t>
      </w:r>
      <w:r w:rsidRPr="00363679">
        <w:rPr>
          <w:rFonts w:ascii="Arial" w:eastAsia="ＭＳ 明朝" w:hAnsi="Arial" w:cs="Arial"/>
          <w:b/>
          <w:bCs/>
          <w:sz w:val="28"/>
          <w:vertAlign w:val="superscript"/>
        </w:rPr>
        <w:t>th</w:t>
      </w:r>
      <w:r>
        <w:rPr>
          <w:rFonts w:ascii="Arial" w:eastAsia="ＭＳ 明朝" w:hAnsi="Arial" w:cs="Arial"/>
          <w:b/>
          <w:bCs/>
          <w:sz w:val="28"/>
        </w:rPr>
        <w:t xml:space="preserve"> April, 2019</w:t>
      </w:r>
    </w:p>
    <w:p w14:paraId="0B31F29E" w14:textId="77777777" w:rsidR="008A34D9" w:rsidRPr="006E6737"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489526B0"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CB0874" w:rsidRPr="00CB0874">
        <w:rPr>
          <w:sz w:val="24"/>
          <w:lang w:val="en-US" w:eastAsia="ja-JP"/>
        </w:rPr>
        <w:t>DL signals and channels for NR-U</w:t>
      </w:r>
    </w:p>
    <w:p w14:paraId="33948831" w14:textId="7BAA51D3"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2.1.</w:t>
      </w:r>
      <w:r w:rsidR="00CB0874">
        <w:rPr>
          <w:sz w:val="24"/>
          <w:lang w:val="en-US" w:eastAsia="ja-JP"/>
        </w:rPr>
        <w:t>2</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BE674C4" w14:textId="0E02C9F5" w:rsidR="00A97218" w:rsidRDefault="00DB6F24" w:rsidP="00956F10">
      <w:pPr>
        <w:spacing w:afterLines="50" w:after="120"/>
        <w:jc w:val="both"/>
        <w:rPr>
          <w:rFonts w:eastAsia="ＭＳ 明朝"/>
          <w:sz w:val="22"/>
          <w:szCs w:val="22"/>
          <w:lang w:val="en-US"/>
        </w:rPr>
      </w:pPr>
      <w:r w:rsidRPr="00DB6F24">
        <w:rPr>
          <w:rFonts w:eastAsia="ＭＳ 明朝"/>
          <w:sz w:val="22"/>
          <w:szCs w:val="22"/>
          <w:lang w:val="en-US"/>
        </w:rPr>
        <w:t xml:space="preserve">At the RAN1 NR-Adhoc #1901 meeting, </w:t>
      </w:r>
      <w:r>
        <w:rPr>
          <w:rFonts w:eastAsia="ＭＳ 明朝"/>
          <w:sz w:val="22"/>
          <w:szCs w:val="22"/>
          <w:lang w:val="en-US"/>
        </w:rPr>
        <w:t>DL</w:t>
      </w:r>
      <w:r w:rsidRPr="00DB6F24">
        <w:rPr>
          <w:rFonts w:eastAsia="ＭＳ 明朝"/>
          <w:sz w:val="22"/>
          <w:szCs w:val="22"/>
          <w:lang w:val="en-US"/>
        </w:rPr>
        <w:t xml:space="preserve"> signals and channels for NR-U were discussed and following agreements were made [1].</w:t>
      </w:r>
    </w:p>
    <w:tbl>
      <w:tblPr>
        <w:tblStyle w:val="afb"/>
        <w:tblW w:w="0" w:type="auto"/>
        <w:tblLook w:val="04A0" w:firstRow="1" w:lastRow="0" w:firstColumn="1" w:lastColumn="0" w:noHBand="0" w:noVBand="1"/>
      </w:tblPr>
      <w:tblGrid>
        <w:gridCol w:w="9962"/>
      </w:tblGrid>
      <w:tr w:rsidR="00764120" w14:paraId="7FCA0205" w14:textId="77777777" w:rsidTr="00764120">
        <w:tc>
          <w:tcPr>
            <w:tcW w:w="9962" w:type="dxa"/>
          </w:tcPr>
          <w:p w14:paraId="54D229EE" w14:textId="77777777" w:rsidR="00664FA2" w:rsidRPr="00664FA2" w:rsidRDefault="00664FA2" w:rsidP="00664FA2">
            <w:pPr>
              <w:rPr>
                <w:rFonts w:cs="Times"/>
                <w:sz w:val="20"/>
                <w:lang w:eastAsia="x-none"/>
              </w:rPr>
            </w:pPr>
            <w:r w:rsidRPr="00664FA2">
              <w:rPr>
                <w:rFonts w:cs="Times"/>
                <w:sz w:val="20"/>
                <w:highlight w:val="green"/>
                <w:lang w:eastAsia="x-none"/>
              </w:rPr>
              <w:t>Agreement:</w:t>
            </w:r>
          </w:p>
          <w:p w14:paraId="1D9F84CD" w14:textId="77777777" w:rsidR="00664FA2" w:rsidRPr="00664FA2" w:rsidRDefault="00664FA2" w:rsidP="00664FA2">
            <w:pPr>
              <w:numPr>
                <w:ilvl w:val="0"/>
                <w:numId w:val="15"/>
              </w:numPr>
              <w:rPr>
                <w:rFonts w:cs="Times"/>
                <w:sz w:val="20"/>
                <w:lang w:eastAsia="x-none"/>
              </w:rPr>
            </w:pPr>
            <w:r w:rsidRPr="00664FA2">
              <w:rPr>
                <w:rFonts w:cs="Times"/>
                <w:sz w:val="20"/>
                <w:lang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0BB6712F" w14:textId="77777777" w:rsidR="00664FA2" w:rsidRPr="00664FA2" w:rsidRDefault="00664FA2" w:rsidP="00664FA2">
            <w:pPr>
              <w:numPr>
                <w:ilvl w:val="0"/>
                <w:numId w:val="14"/>
              </w:numPr>
              <w:rPr>
                <w:rFonts w:cs="Times"/>
                <w:sz w:val="20"/>
                <w:lang w:eastAsia="x-none"/>
              </w:rPr>
            </w:pPr>
            <w:r w:rsidRPr="00664FA2">
              <w:rPr>
                <w:rFonts w:cs="Times"/>
                <w:sz w:val="20"/>
                <w:lang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7120E134" w14:textId="77777777" w:rsidR="00664FA2" w:rsidRPr="00664FA2" w:rsidRDefault="00664FA2" w:rsidP="00664FA2">
            <w:pPr>
              <w:numPr>
                <w:ilvl w:val="1"/>
                <w:numId w:val="14"/>
              </w:numPr>
              <w:rPr>
                <w:rFonts w:cs="Times"/>
                <w:sz w:val="20"/>
                <w:lang w:eastAsia="x-none"/>
              </w:rPr>
            </w:pPr>
            <w:r w:rsidRPr="00664FA2">
              <w:rPr>
                <w:rFonts w:cs="Times"/>
                <w:sz w:val="20"/>
                <w:lang w:eastAsia="x-none"/>
              </w:rPr>
              <w:t>Note: Whether a preamble, if defined, can be used for power saving in all cases depends on the details of the design.</w:t>
            </w:r>
          </w:p>
          <w:p w14:paraId="156C6C86" w14:textId="77777777" w:rsidR="00664FA2" w:rsidRPr="00664FA2" w:rsidRDefault="00664FA2" w:rsidP="00664FA2">
            <w:pPr>
              <w:numPr>
                <w:ilvl w:val="0"/>
                <w:numId w:val="14"/>
              </w:numPr>
              <w:rPr>
                <w:rFonts w:cs="Times"/>
                <w:sz w:val="20"/>
                <w:lang w:eastAsia="x-none"/>
              </w:rPr>
            </w:pPr>
            <w:r w:rsidRPr="00664FA2">
              <w:rPr>
                <w:rFonts w:cs="Times"/>
                <w:sz w:val="20"/>
                <w:lang w:eastAsia="x-none"/>
              </w:rPr>
              <w:t>Note: Other signals present in the transmission burst may also be used for the purpose of detection of the transmission burst</w:t>
            </w:r>
          </w:p>
          <w:p w14:paraId="7B8C020E" w14:textId="77777777" w:rsidR="00664FA2" w:rsidRPr="00664FA2" w:rsidRDefault="00664FA2" w:rsidP="00664FA2">
            <w:pPr>
              <w:numPr>
                <w:ilvl w:val="0"/>
                <w:numId w:val="14"/>
              </w:numPr>
              <w:rPr>
                <w:rFonts w:cs="Times"/>
                <w:sz w:val="20"/>
                <w:lang w:eastAsia="x-none"/>
              </w:rPr>
            </w:pPr>
            <w:r w:rsidRPr="00664FA2">
              <w:rPr>
                <w:rFonts w:cs="Times"/>
                <w:sz w:val="20"/>
                <w:lang w:eastAsia="x-none"/>
              </w:rPr>
              <w:t>FFS: Potential enhancements to DMRS design to address issues with detection probability</w:t>
            </w:r>
          </w:p>
          <w:p w14:paraId="607EE953" w14:textId="13CD8A73" w:rsidR="00764120" w:rsidRPr="00664FA2" w:rsidRDefault="00664FA2" w:rsidP="008F19AC">
            <w:pPr>
              <w:numPr>
                <w:ilvl w:val="0"/>
                <w:numId w:val="15"/>
              </w:numPr>
            </w:pPr>
            <w:r w:rsidRPr="00664FA2">
              <w:rPr>
                <w:rFonts w:cs="Times"/>
                <w:sz w:val="20"/>
                <w:lang w:eastAsia="x-none"/>
              </w:rPr>
              <w:t>The payload of a PDCCH and/or GC-PDCCH transmission can contain information regarding COT structure that may be used by the UE for power saving</w:t>
            </w:r>
          </w:p>
        </w:tc>
      </w:tr>
    </w:tbl>
    <w:p w14:paraId="631A6163" w14:textId="34928698" w:rsidR="00026F45"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on the </w:t>
      </w:r>
      <w:r w:rsidR="00CB0874">
        <w:rPr>
          <w:rFonts w:eastAsia="ＭＳ 明朝"/>
          <w:sz w:val="22"/>
          <w:szCs w:val="22"/>
          <w:lang w:val="en-US"/>
        </w:rPr>
        <w:t>DL</w:t>
      </w:r>
      <w:r w:rsidR="00484F06">
        <w:rPr>
          <w:rFonts w:eastAsia="ＭＳ 明朝"/>
          <w:sz w:val="22"/>
          <w:szCs w:val="22"/>
          <w:lang w:val="en-US"/>
        </w:rPr>
        <w:t xml:space="preserve"> signals and channels for NR-U, including</w:t>
      </w:r>
      <w:r w:rsidR="00BE79F6" w:rsidRPr="00BE79F6">
        <w:t xml:space="preserve"> </w:t>
      </w:r>
      <w:r w:rsidR="00BE79F6" w:rsidRPr="00BE79F6">
        <w:rPr>
          <w:rFonts w:eastAsia="ＭＳ 明朝"/>
          <w:sz w:val="22"/>
          <w:szCs w:val="22"/>
          <w:lang w:val="en-US"/>
        </w:rPr>
        <w:t>PDSCH transmission at the beginning of DL transmission burst</w:t>
      </w:r>
      <w:r w:rsidR="00A20CE6">
        <w:rPr>
          <w:rFonts w:eastAsia="ＭＳ 明朝"/>
          <w:sz w:val="22"/>
          <w:szCs w:val="22"/>
          <w:lang w:val="en-US"/>
        </w:rPr>
        <w:t>, d</w:t>
      </w:r>
      <w:r w:rsidR="00A20CE6" w:rsidRPr="00A20CE6">
        <w:rPr>
          <w:rFonts w:eastAsia="ＭＳ 明朝"/>
          <w:sz w:val="22"/>
          <w:szCs w:val="22"/>
          <w:lang w:val="en-US"/>
        </w:rPr>
        <w:t>ynamic PDCCH monitoring</w:t>
      </w:r>
      <w:r w:rsidR="00A20CE6">
        <w:rPr>
          <w:rFonts w:eastAsia="ＭＳ 明朝"/>
          <w:sz w:val="22"/>
          <w:szCs w:val="22"/>
          <w:lang w:val="en-US"/>
        </w:rPr>
        <w:t xml:space="preserve">, </w:t>
      </w:r>
      <w:r w:rsidR="00A20CE6" w:rsidRPr="00A20CE6">
        <w:rPr>
          <w:rFonts w:eastAsia="ＭＳ 明朝"/>
          <w:sz w:val="22"/>
          <w:szCs w:val="22"/>
          <w:lang w:val="en-US"/>
        </w:rPr>
        <w:t>DL burst detection</w:t>
      </w:r>
      <w:r w:rsidR="00A20CE6">
        <w:rPr>
          <w:rFonts w:eastAsia="ＭＳ 明朝"/>
          <w:sz w:val="22"/>
          <w:szCs w:val="22"/>
          <w:lang w:val="en-US"/>
        </w:rPr>
        <w:t xml:space="preserve">, </w:t>
      </w:r>
      <w:r w:rsidR="00BE79F6">
        <w:rPr>
          <w:rFonts w:eastAsia="ＭＳ 明朝"/>
          <w:sz w:val="22"/>
          <w:szCs w:val="22"/>
          <w:lang w:val="en-US"/>
        </w:rPr>
        <w:t xml:space="preserve">and </w:t>
      </w:r>
      <w:r w:rsidR="00A20CE6">
        <w:rPr>
          <w:rFonts w:eastAsia="ＭＳ 明朝"/>
          <w:sz w:val="22"/>
          <w:szCs w:val="22"/>
          <w:lang w:val="en-US"/>
        </w:rPr>
        <w:t>COT structure indication</w:t>
      </w:r>
      <w:r w:rsidR="001012F3" w:rsidRPr="001012F3">
        <w:rPr>
          <w:rFonts w:eastAsia="ＭＳ 明朝" w:hint="eastAsia"/>
          <w:sz w:val="22"/>
          <w:szCs w:val="22"/>
          <w:lang w:val="en-US"/>
        </w:rPr>
        <w:t xml:space="preserve">. </w:t>
      </w:r>
    </w:p>
    <w:p w14:paraId="67DF06AA" w14:textId="77777777" w:rsidR="00664FA2" w:rsidRPr="001012F3" w:rsidRDefault="00664FA2" w:rsidP="00956F10">
      <w:pPr>
        <w:spacing w:afterLines="50" w:after="120"/>
        <w:jc w:val="both"/>
        <w:rPr>
          <w:rFonts w:eastAsia="ＭＳ 明朝"/>
          <w:sz w:val="22"/>
          <w:szCs w:val="22"/>
          <w:lang w:val="en-US"/>
        </w:rPr>
      </w:pPr>
    </w:p>
    <w:p w14:paraId="0DDCE2F2" w14:textId="270ED61D" w:rsidR="009517C5" w:rsidRPr="009517C5" w:rsidRDefault="00E903A9" w:rsidP="00E903A9">
      <w:pPr>
        <w:pStyle w:val="1"/>
        <w:numPr>
          <w:ilvl w:val="0"/>
          <w:numId w:val="6"/>
        </w:numPr>
        <w:spacing w:before="180" w:after="120"/>
        <w:rPr>
          <w:rFonts w:eastAsia="ＭＳ 明朝"/>
          <w:b/>
          <w:bCs/>
          <w:szCs w:val="24"/>
          <w:lang w:val="en-US"/>
        </w:rPr>
      </w:pPr>
      <w:r w:rsidRPr="00E903A9">
        <w:rPr>
          <w:rFonts w:eastAsia="ＭＳ 明朝"/>
          <w:b/>
          <w:bCs/>
          <w:szCs w:val="24"/>
          <w:lang w:val="en-US"/>
        </w:rPr>
        <w:t>PDSCH transmission at the beginning of DL transmission burst</w:t>
      </w:r>
    </w:p>
    <w:p w14:paraId="4632555E" w14:textId="3ED62D7E" w:rsidR="00BB00D9" w:rsidRDefault="00484F06" w:rsidP="00C517C8">
      <w:pPr>
        <w:spacing w:afterLines="50" w:after="120"/>
        <w:rPr>
          <w:sz w:val="22"/>
          <w:szCs w:val="22"/>
          <w:lang w:val="en-US"/>
        </w:rPr>
      </w:pPr>
      <w:r>
        <w:rPr>
          <w:sz w:val="22"/>
          <w:szCs w:val="22"/>
          <w:lang w:val="en-US"/>
        </w:rPr>
        <w:t>During the NR-U</w:t>
      </w:r>
      <w:r w:rsidR="00BB00D9">
        <w:rPr>
          <w:sz w:val="22"/>
          <w:szCs w:val="22"/>
          <w:lang w:val="en-US"/>
        </w:rPr>
        <w:t xml:space="preserve"> SI, </w:t>
      </w:r>
      <w:r w:rsidR="00E903A9" w:rsidRPr="00E903A9">
        <w:rPr>
          <w:sz w:val="22"/>
          <w:szCs w:val="22"/>
          <w:lang w:val="en-US"/>
        </w:rPr>
        <w:t>PDSCH transmission at the beginning of DL transmission burst</w:t>
      </w:r>
      <w:r>
        <w:rPr>
          <w:sz w:val="22"/>
          <w:szCs w:val="22"/>
          <w:lang w:val="en-US"/>
        </w:rPr>
        <w:t xml:space="preserve"> </w:t>
      </w:r>
      <w:r w:rsidR="00BB00D9">
        <w:rPr>
          <w:sz w:val="22"/>
          <w:szCs w:val="22"/>
          <w:lang w:val="en-US"/>
        </w:rPr>
        <w:t xml:space="preserve">had been discussed and following </w:t>
      </w:r>
      <w:r>
        <w:rPr>
          <w:sz w:val="22"/>
          <w:szCs w:val="22"/>
          <w:lang w:val="en-US"/>
        </w:rPr>
        <w:t>is captured in the TR38.889</w:t>
      </w:r>
      <w:r w:rsidR="00BB00D9">
        <w:rPr>
          <w:sz w:val="22"/>
          <w:szCs w:val="22"/>
          <w:lang w:val="en-US"/>
        </w:rPr>
        <w:t xml:space="preserve"> [2].</w:t>
      </w:r>
    </w:p>
    <w:tbl>
      <w:tblPr>
        <w:tblStyle w:val="afb"/>
        <w:tblW w:w="0" w:type="auto"/>
        <w:tblLook w:val="04A0" w:firstRow="1" w:lastRow="0" w:firstColumn="1" w:lastColumn="0" w:noHBand="0" w:noVBand="1"/>
      </w:tblPr>
      <w:tblGrid>
        <w:gridCol w:w="9962"/>
      </w:tblGrid>
      <w:tr w:rsidR="00BB00D9" w14:paraId="31B50C5D" w14:textId="77777777" w:rsidTr="00BB00D9">
        <w:tc>
          <w:tcPr>
            <w:tcW w:w="9962" w:type="dxa"/>
          </w:tcPr>
          <w:p w14:paraId="4FB271DB" w14:textId="77777777" w:rsidR="00016AFA" w:rsidRPr="00016AFA" w:rsidRDefault="00016AFA" w:rsidP="00016AFA">
            <w:pPr>
              <w:rPr>
                <w:sz w:val="20"/>
                <w:lang w:eastAsia="x-none"/>
              </w:rPr>
            </w:pPr>
            <w:r w:rsidRPr="00016AFA">
              <w:rPr>
                <w:sz w:val="20"/>
                <w:lang w:eastAsia="x-none"/>
              </w:rPr>
              <w:t>It has been identified to be beneficial for the NR-U design to not require the gNB to change a pre-determined TBS for a PDSCH transmission depending on the LBT outcome, at least when the PDSCH is transmitted at the beginning of the gNB's COT.</w:t>
            </w:r>
          </w:p>
          <w:p w14:paraId="0BC6C66A" w14:textId="77777777" w:rsidR="00016AFA" w:rsidRPr="00016AFA" w:rsidRDefault="00016AFA" w:rsidP="00016AFA">
            <w:pPr>
              <w:rPr>
                <w:sz w:val="20"/>
                <w:lang w:eastAsia="x-none"/>
              </w:rPr>
            </w:pPr>
            <w:r w:rsidRPr="00016AFA">
              <w:rPr>
                <w:sz w:val="20"/>
                <w:lang w:eastAsia="x-none"/>
              </w:rPr>
              <w:t>The following options have been identified as possible candidates for PDSCH transmission in the partial slot at least for the first PDSCH(s) transmitted in the DL transmission burst. The options are not mutually exclusive.</w:t>
            </w:r>
          </w:p>
          <w:p w14:paraId="63B67A8A" w14:textId="77777777" w:rsidR="00016AFA" w:rsidRPr="00016AFA" w:rsidRDefault="00016AFA" w:rsidP="00016AFA">
            <w:pPr>
              <w:pStyle w:val="B1"/>
              <w:rPr>
                <w:sz w:val="20"/>
              </w:rPr>
            </w:pPr>
            <w:r w:rsidRPr="00016AFA">
              <w:rPr>
                <w:sz w:val="20"/>
              </w:rPr>
              <w:t>-</w:t>
            </w:r>
            <w:r w:rsidRPr="00016AFA">
              <w:rPr>
                <w:sz w:val="20"/>
              </w:rPr>
              <w:tab/>
              <w:t>Option 1: PDSCH(s) as in Rel-15 NR</w:t>
            </w:r>
          </w:p>
          <w:p w14:paraId="6A87FC83" w14:textId="77777777" w:rsidR="00016AFA" w:rsidRPr="00016AFA" w:rsidRDefault="00016AFA" w:rsidP="00016AFA">
            <w:pPr>
              <w:pStyle w:val="B1"/>
              <w:rPr>
                <w:sz w:val="20"/>
              </w:rPr>
            </w:pPr>
            <w:r w:rsidRPr="00016AFA">
              <w:rPr>
                <w:sz w:val="20"/>
              </w:rPr>
              <w:t>-</w:t>
            </w:r>
            <w:r w:rsidRPr="00016AFA">
              <w:rPr>
                <w:sz w:val="20"/>
              </w:rPr>
              <w:tab/>
              <w:t>Option 2: Punctured PDSCH depending on LBT outcome</w:t>
            </w:r>
          </w:p>
          <w:p w14:paraId="7DEF1B82" w14:textId="77777777" w:rsidR="00016AFA" w:rsidRPr="00016AFA" w:rsidRDefault="00016AFA" w:rsidP="00016AFA">
            <w:pPr>
              <w:pStyle w:val="B1"/>
              <w:rPr>
                <w:sz w:val="20"/>
              </w:rPr>
            </w:pPr>
            <w:r w:rsidRPr="00016AFA">
              <w:rPr>
                <w:sz w:val="20"/>
              </w:rPr>
              <w:t>-</w:t>
            </w:r>
            <w:r w:rsidRPr="00016AFA">
              <w:rPr>
                <w:sz w:val="20"/>
              </w:rPr>
              <w:tab/>
              <w:t>Option 3: PDSCH mapping type B with durations other than 2/4/7 symbols</w:t>
            </w:r>
          </w:p>
          <w:p w14:paraId="58FF35F9" w14:textId="77777777" w:rsidR="00016AFA" w:rsidRPr="00016AFA" w:rsidRDefault="00016AFA" w:rsidP="00016AFA">
            <w:pPr>
              <w:pStyle w:val="B1"/>
              <w:rPr>
                <w:sz w:val="20"/>
              </w:rPr>
            </w:pPr>
            <w:r w:rsidRPr="00016AFA">
              <w:rPr>
                <w:sz w:val="20"/>
              </w:rPr>
              <w:lastRenderedPageBreak/>
              <w:t>-</w:t>
            </w:r>
            <w:r w:rsidRPr="00016AFA">
              <w:rPr>
                <w:sz w:val="20"/>
              </w:rPr>
              <w:tab/>
              <w:t>Option 4: PDSCH across slot boundary</w:t>
            </w:r>
          </w:p>
          <w:p w14:paraId="33F3F970" w14:textId="453A06D5" w:rsidR="00BB00D9" w:rsidRPr="00016AFA" w:rsidRDefault="00016AFA" w:rsidP="00BB00D9">
            <w:r w:rsidRPr="00016AFA">
              <w:rPr>
                <w:sz w:val="20"/>
              </w:rPr>
              <w:t>In addition to the functionalities provided by DCI format 2_0 in Rel-15 NR, indication of the COT structure in the time domain has been identified as being beneficial.</w:t>
            </w:r>
          </w:p>
        </w:tc>
      </w:tr>
    </w:tbl>
    <w:p w14:paraId="1BF53B96" w14:textId="2E4B52BB" w:rsidR="004D0495" w:rsidRDefault="004D0495" w:rsidP="00C517C8">
      <w:pPr>
        <w:spacing w:afterLines="50" w:after="120"/>
        <w:rPr>
          <w:sz w:val="22"/>
          <w:szCs w:val="22"/>
          <w:lang w:val="en-US"/>
        </w:rPr>
      </w:pPr>
    </w:p>
    <w:p w14:paraId="749F968B" w14:textId="2ECD6746" w:rsidR="00E903A9" w:rsidRPr="00427617" w:rsidRDefault="00C10D6F" w:rsidP="00E903A9">
      <w:pPr>
        <w:rPr>
          <w:sz w:val="22"/>
          <w:szCs w:val="22"/>
          <w:lang w:val="en-US"/>
        </w:rPr>
      </w:pPr>
      <w:r>
        <w:rPr>
          <w:sz w:val="22"/>
          <w:szCs w:val="22"/>
          <w:lang w:val="en-US"/>
        </w:rPr>
        <w:t xml:space="preserve">As </w:t>
      </w:r>
      <w:r w:rsidR="009D35FF">
        <w:rPr>
          <w:sz w:val="22"/>
          <w:szCs w:val="22"/>
          <w:lang w:val="en-US"/>
        </w:rPr>
        <w:t xml:space="preserve">mentioned </w:t>
      </w:r>
      <w:r>
        <w:rPr>
          <w:sz w:val="22"/>
          <w:szCs w:val="22"/>
          <w:lang w:val="en-US"/>
        </w:rPr>
        <w:t xml:space="preserve">in </w:t>
      </w:r>
      <w:r w:rsidR="00E903A9">
        <w:rPr>
          <w:sz w:val="22"/>
          <w:szCs w:val="22"/>
          <w:lang w:val="en-US"/>
        </w:rPr>
        <w:t>the TR, i</w:t>
      </w:r>
      <w:r w:rsidR="00E903A9" w:rsidRPr="001E75E0">
        <w:rPr>
          <w:sz w:val="22"/>
          <w:szCs w:val="22"/>
          <w:lang w:val="en-US"/>
        </w:rPr>
        <w:t>t has been identified to be beneficial for the NR-U design to not require the gNB to change a pre-determined TBS for a PDSCH transmission depending on the LBT outcome</w:t>
      </w:r>
      <w:r w:rsidR="00D569E6">
        <w:rPr>
          <w:sz w:val="22"/>
          <w:szCs w:val="22"/>
          <w:lang w:val="en-US"/>
        </w:rPr>
        <w:t>. F</w:t>
      </w:r>
      <w:r w:rsidR="00E903A9" w:rsidRPr="00427617">
        <w:rPr>
          <w:sz w:val="22"/>
          <w:szCs w:val="22"/>
          <w:lang w:val="en-US"/>
        </w:rPr>
        <w:t xml:space="preserve">ollowing options have been identified as possible candidates for PDSCH transmission in the partial slot at least for the first PDSCH(s) transmitted in the DL transmission burst. </w:t>
      </w:r>
    </w:p>
    <w:p w14:paraId="295F35C7" w14:textId="77777777" w:rsidR="00E903A9" w:rsidRPr="00427617" w:rsidRDefault="00E903A9" w:rsidP="00E903A9">
      <w:pPr>
        <w:ind w:leftChars="236" w:left="566"/>
        <w:rPr>
          <w:sz w:val="22"/>
          <w:szCs w:val="22"/>
          <w:lang w:val="en-US"/>
        </w:rPr>
      </w:pPr>
      <w:r w:rsidRPr="00427617">
        <w:rPr>
          <w:sz w:val="22"/>
          <w:szCs w:val="22"/>
          <w:lang w:val="en-US"/>
        </w:rPr>
        <w:t>-</w:t>
      </w:r>
      <w:r>
        <w:rPr>
          <w:sz w:val="22"/>
          <w:szCs w:val="22"/>
          <w:lang w:val="en-US"/>
        </w:rPr>
        <w:t xml:space="preserve"> </w:t>
      </w:r>
      <w:r w:rsidRPr="00427617">
        <w:rPr>
          <w:sz w:val="22"/>
          <w:szCs w:val="22"/>
          <w:lang w:val="en-US"/>
        </w:rPr>
        <w:t>Option 1: PDSCH(s) as in Rel-15 NR</w:t>
      </w:r>
    </w:p>
    <w:p w14:paraId="449EE0B2" w14:textId="77777777" w:rsidR="00E903A9" w:rsidRPr="00427617" w:rsidRDefault="00E903A9" w:rsidP="00E903A9">
      <w:pPr>
        <w:ind w:leftChars="236" w:left="566"/>
        <w:rPr>
          <w:sz w:val="22"/>
          <w:szCs w:val="22"/>
          <w:lang w:val="en-US"/>
        </w:rPr>
      </w:pPr>
      <w:r w:rsidRPr="00427617">
        <w:rPr>
          <w:sz w:val="22"/>
          <w:szCs w:val="22"/>
          <w:lang w:val="en-US"/>
        </w:rPr>
        <w:t>-</w:t>
      </w:r>
      <w:r>
        <w:rPr>
          <w:sz w:val="22"/>
          <w:szCs w:val="22"/>
          <w:lang w:val="en-US"/>
        </w:rPr>
        <w:t xml:space="preserve"> </w:t>
      </w:r>
      <w:r w:rsidRPr="00427617">
        <w:rPr>
          <w:sz w:val="22"/>
          <w:szCs w:val="22"/>
          <w:lang w:val="en-US"/>
        </w:rPr>
        <w:t>Option 2: Punctured PDSCH depending on LBT outcome</w:t>
      </w:r>
    </w:p>
    <w:p w14:paraId="1E1ED87E" w14:textId="77777777" w:rsidR="00E903A9" w:rsidRPr="00427617" w:rsidRDefault="00E903A9" w:rsidP="00E903A9">
      <w:pPr>
        <w:ind w:leftChars="236" w:left="566"/>
        <w:rPr>
          <w:sz w:val="22"/>
          <w:szCs w:val="22"/>
          <w:lang w:val="en-US"/>
        </w:rPr>
      </w:pPr>
      <w:r w:rsidRPr="00427617">
        <w:rPr>
          <w:sz w:val="22"/>
          <w:szCs w:val="22"/>
          <w:lang w:val="en-US"/>
        </w:rPr>
        <w:t>-</w:t>
      </w:r>
      <w:r>
        <w:rPr>
          <w:sz w:val="22"/>
          <w:szCs w:val="22"/>
          <w:lang w:val="en-US"/>
        </w:rPr>
        <w:t xml:space="preserve"> </w:t>
      </w:r>
      <w:r w:rsidRPr="00427617">
        <w:rPr>
          <w:sz w:val="22"/>
          <w:szCs w:val="22"/>
          <w:lang w:val="en-US"/>
        </w:rPr>
        <w:t>Option 3: PDSCH mapping type B with durations other than 2/4/7 symbols</w:t>
      </w:r>
    </w:p>
    <w:p w14:paraId="20642CB9" w14:textId="77777777" w:rsidR="00E903A9" w:rsidRDefault="00E903A9" w:rsidP="00E903A9">
      <w:pPr>
        <w:ind w:leftChars="236" w:left="566"/>
        <w:rPr>
          <w:sz w:val="22"/>
          <w:szCs w:val="22"/>
          <w:lang w:val="en-US"/>
        </w:rPr>
      </w:pPr>
      <w:r w:rsidRPr="00427617">
        <w:rPr>
          <w:sz w:val="22"/>
          <w:szCs w:val="22"/>
          <w:lang w:val="en-US"/>
        </w:rPr>
        <w:t>-</w:t>
      </w:r>
      <w:r>
        <w:rPr>
          <w:sz w:val="22"/>
          <w:szCs w:val="22"/>
          <w:lang w:val="en-US"/>
        </w:rPr>
        <w:t xml:space="preserve"> </w:t>
      </w:r>
      <w:r w:rsidRPr="00427617">
        <w:rPr>
          <w:sz w:val="22"/>
          <w:szCs w:val="22"/>
          <w:lang w:val="en-US"/>
        </w:rPr>
        <w:t>Option 4: PDSCH across slot boundary</w:t>
      </w:r>
    </w:p>
    <w:p w14:paraId="3E146B9B" w14:textId="77777777" w:rsidR="00E903A9" w:rsidRDefault="00E903A9" w:rsidP="00E903A9">
      <w:pPr>
        <w:ind w:leftChars="236" w:left="566"/>
        <w:rPr>
          <w:sz w:val="22"/>
          <w:szCs w:val="22"/>
          <w:lang w:val="en-US"/>
        </w:rPr>
      </w:pPr>
    </w:p>
    <w:p w14:paraId="11A3003B" w14:textId="6FABC4B0" w:rsidR="00D50F0E" w:rsidRPr="00B3190E" w:rsidRDefault="00D50F0E" w:rsidP="00E903A9">
      <w:pPr>
        <w:rPr>
          <w:sz w:val="22"/>
          <w:szCs w:val="22"/>
          <w:lang w:val="en-US"/>
        </w:rPr>
      </w:pPr>
      <w:r>
        <w:rPr>
          <w:rFonts w:hint="eastAsia"/>
          <w:sz w:val="22"/>
          <w:szCs w:val="22"/>
          <w:lang w:val="en-US"/>
        </w:rPr>
        <w:t>Option 1 can reduce specification impact</w:t>
      </w:r>
      <w:r w:rsidR="008708BF">
        <w:rPr>
          <w:sz w:val="22"/>
          <w:szCs w:val="22"/>
          <w:lang w:val="en-US"/>
        </w:rPr>
        <w:t>,</w:t>
      </w:r>
      <w:r>
        <w:rPr>
          <w:rFonts w:hint="eastAsia"/>
          <w:sz w:val="22"/>
          <w:szCs w:val="22"/>
          <w:lang w:val="en-US"/>
        </w:rPr>
        <w:t xml:space="preserve"> but the </w:t>
      </w:r>
      <w:r>
        <w:rPr>
          <w:sz w:val="22"/>
          <w:szCs w:val="22"/>
          <w:lang w:val="en-US"/>
        </w:rPr>
        <w:t xml:space="preserve">possible </w:t>
      </w:r>
      <w:r w:rsidR="008708BF">
        <w:rPr>
          <w:sz w:val="22"/>
          <w:szCs w:val="22"/>
          <w:lang w:val="en-US"/>
        </w:rPr>
        <w:t xml:space="preserve">PDSCH </w:t>
      </w:r>
      <w:r>
        <w:rPr>
          <w:rFonts w:hint="eastAsia"/>
          <w:sz w:val="22"/>
          <w:szCs w:val="22"/>
          <w:lang w:val="en-US"/>
        </w:rPr>
        <w:t>starting points are limited</w:t>
      </w:r>
      <w:r w:rsidR="008708BF">
        <w:rPr>
          <w:sz w:val="22"/>
          <w:szCs w:val="22"/>
          <w:lang w:val="en-US"/>
        </w:rPr>
        <w:t>. In addition, if one or multiple small size TBs are prepared for multiple PDSCH starting points, overhead becomes relatively high</w:t>
      </w:r>
      <w:r>
        <w:rPr>
          <w:rFonts w:hint="eastAsia"/>
          <w:sz w:val="22"/>
          <w:szCs w:val="22"/>
          <w:lang w:val="en-US"/>
        </w:rPr>
        <w:t xml:space="preserve">. </w:t>
      </w:r>
      <w:r>
        <w:rPr>
          <w:sz w:val="22"/>
          <w:szCs w:val="22"/>
          <w:lang w:val="en-US"/>
        </w:rPr>
        <w:t>Option 2 can also reduce specification impact</w:t>
      </w:r>
      <w:r w:rsidR="008708BF">
        <w:rPr>
          <w:sz w:val="22"/>
          <w:szCs w:val="22"/>
          <w:lang w:val="en-US"/>
        </w:rPr>
        <w:t>,</w:t>
      </w:r>
      <w:r>
        <w:rPr>
          <w:sz w:val="22"/>
          <w:szCs w:val="22"/>
          <w:lang w:val="en-US"/>
        </w:rPr>
        <w:t xml:space="preserve"> but re-transmission of the punctured PDSCH would be needed in most cases and it is not efficient. In option 3, the starting p</w:t>
      </w:r>
      <w:r w:rsidR="005F6D5E">
        <w:rPr>
          <w:sz w:val="22"/>
          <w:szCs w:val="22"/>
          <w:lang w:val="en-US"/>
        </w:rPr>
        <w:t>o</w:t>
      </w:r>
      <w:r>
        <w:rPr>
          <w:sz w:val="22"/>
          <w:szCs w:val="22"/>
          <w:lang w:val="en-US"/>
        </w:rPr>
        <w:t xml:space="preserve">int resolution goes finer </w:t>
      </w:r>
      <w:r w:rsidR="008708BF">
        <w:rPr>
          <w:sz w:val="22"/>
          <w:szCs w:val="22"/>
          <w:lang w:val="en-US"/>
        </w:rPr>
        <w:t xml:space="preserve">compared with option 1, </w:t>
      </w:r>
      <w:r>
        <w:rPr>
          <w:sz w:val="22"/>
          <w:szCs w:val="22"/>
          <w:lang w:val="en-US"/>
        </w:rPr>
        <w:t xml:space="preserve">but it needs some additional specification and the gain seems </w:t>
      </w:r>
      <w:r w:rsidR="005F6D5E">
        <w:rPr>
          <w:sz w:val="22"/>
          <w:szCs w:val="22"/>
          <w:lang w:val="en-US"/>
        </w:rPr>
        <w:t>to be limited</w:t>
      </w:r>
      <w:r>
        <w:rPr>
          <w:sz w:val="22"/>
          <w:szCs w:val="22"/>
          <w:lang w:val="en-US"/>
        </w:rPr>
        <w:t xml:space="preserve">. Option 4 can </w:t>
      </w:r>
      <w:r w:rsidR="008708BF">
        <w:rPr>
          <w:sz w:val="22"/>
          <w:szCs w:val="22"/>
          <w:lang w:val="en-US"/>
        </w:rPr>
        <w:t xml:space="preserve">facilitate flexible </w:t>
      </w:r>
      <w:r w:rsidR="00B3190E">
        <w:rPr>
          <w:sz w:val="22"/>
          <w:szCs w:val="22"/>
          <w:lang w:val="en-US"/>
        </w:rPr>
        <w:t xml:space="preserve">PDSCH </w:t>
      </w:r>
      <w:r w:rsidR="008708BF">
        <w:rPr>
          <w:sz w:val="22"/>
          <w:szCs w:val="22"/>
          <w:lang w:val="en-US"/>
        </w:rPr>
        <w:t>starting points with small overhead,</w:t>
      </w:r>
      <w:r w:rsidR="00B3190E">
        <w:rPr>
          <w:sz w:val="22"/>
          <w:szCs w:val="22"/>
          <w:lang w:val="en-US"/>
        </w:rPr>
        <w:t xml:space="preserve"> but the specification impact </w:t>
      </w:r>
      <w:r w:rsidR="008708BF">
        <w:rPr>
          <w:sz w:val="22"/>
          <w:szCs w:val="22"/>
          <w:lang w:val="en-US"/>
        </w:rPr>
        <w:t>would be</w:t>
      </w:r>
      <w:r w:rsidR="00B3190E">
        <w:rPr>
          <w:sz w:val="22"/>
          <w:szCs w:val="22"/>
          <w:lang w:val="en-US"/>
        </w:rPr>
        <w:t xml:space="preserve"> large compared with other options.</w:t>
      </w:r>
    </w:p>
    <w:p w14:paraId="20378834" w14:textId="1C0A619F" w:rsidR="008B72DB" w:rsidRDefault="004349D6" w:rsidP="00E903A9">
      <w:pPr>
        <w:rPr>
          <w:sz w:val="22"/>
          <w:szCs w:val="22"/>
          <w:lang w:val="en-US"/>
        </w:rPr>
      </w:pPr>
      <w:r>
        <w:rPr>
          <w:sz w:val="22"/>
          <w:szCs w:val="22"/>
          <w:lang w:val="en-US"/>
        </w:rPr>
        <w:t>A</w:t>
      </w:r>
      <w:r w:rsidR="009921EA">
        <w:rPr>
          <w:sz w:val="22"/>
          <w:szCs w:val="22"/>
          <w:lang w:val="en-US"/>
        </w:rPr>
        <w:t xml:space="preserve">lthough the </w:t>
      </w:r>
      <w:r w:rsidR="00FA6BF3">
        <w:rPr>
          <w:sz w:val="22"/>
          <w:szCs w:val="22"/>
          <w:lang w:val="en-US"/>
        </w:rPr>
        <w:t xml:space="preserve">working time </w:t>
      </w:r>
      <w:r w:rsidR="009921EA">
        <w:rPr>
          <w:sz w:val="22"/>
          <w:szCs w:val="22"/>
          <w:lang w:val="en-US"/>
        </w:rPr>
        <w:t xml:space="preserve">for NR-U in Rel-16 </w:t>
      </w:r>
      <w:r w:rsidR="00FA6BF3">
        <w:rPr>
          <w:sz w:val="22"/>
          <w:szCs w:val="22"/>
          <w:lang w:val="en-US"/>
        </w:rPr>
        <w:t>is limited</w:t>
      </w:r>
      <w:r w:rsidR="009921EA">
        <w:rPr>
          <w:sz w:val="22"/>
          <w:szCs w:val="22"/>
          <w:lang w:val="en-US"/>
        </w:rPr>
        <w:t>,</w:t>
      </w:r>
      <w:r w:rsidR="00FA6BF3">
        <w:rPr>
          <w:sz w:val="22"/>
          <w:szCs w:val="22"/>
          <w:lang w:val="en-US"/>
        </w:rPr>
        <w:t xml:space="preserve"> RAN1 has a lot of feature</w:t>
      </w:r>
      <w:r w:rsidR="009921EA">
        <w:rPr>
          <w:sz w:val="22"/>
          <w:szCs w:val="22"/>
          <w:lang w:val="en-US"/>
        </w:rPr>
        <w:t xml:space="preserve">s that need </w:t>
      </w:r>
      <w:r w:rsidR="00FA6BF3">
        <w:rPr>
          <w:sz w:val="22"/>
          <w:szCs w:val="22"/>
          <w:lang w:val="en-US"/>
        </w:rPr>
        <w:t xml:space="preserve">to </w:t>
      </w:r>
      <w:r w:rsidR="009921EA">
        <w:rPr>
          <w:sz w:val="22"/>
          <w:szCs w:val="22"/>
          <w:lang w:val="en-US"/>
        </w:rPr>
        <w:t xml:space="preserve">be </w:t>
      </w:r>
      <w:r w:rsidR="00FA6BF3">
        <w:rPr>
          <w:sz w:val="22"/>
          <w:szCs w:val="22"/>
          <w:lang w:val="en-US"/>
        </w:rPr>
        <w:t>specif</w:t>
      </w:r>
      <w:r w:rsidR="009921EA">
        <w:rPr>
          <w:sz w:val="22"/>
          <w:szCs w:val="22"/>
          <w:lang w:val="en-US"/>
        </w:rPr>
        <w:t>ied</w:t>
      </w:r>
      <w:r w:rsidR="00FA6BF3">
        <w:rPr>
          <w:sz w:val="22"/>
          <w:szCs w:val="22"/>
          <w:lang w:val="en-US"/>
        </w:rPr>
        <w:t xml:space="preserve"> </w:t>
      </w:r>
      <w:r w:rsidR="009921EA">
        <w:rPr>
          <w:sz w:val="22"/>
          <w:szCs w:val="22"/>
          <w:lang w:val="en-US"/>
        </w:rPr>
        <w:t>to operate</w:t>
      </w:r>
      <w:r w:rsidR="00FA6BF3">
        <w:rPr>
          <w:sz w:val="22"/>
          <w:szCs w:val="22"/>
          <w:lang w:val="en-US"/>
        </w:rPr>
        <w:t xml:space="preserve"> NR-U. </w:t>
      </w:r>
      <w:r w:rsidR="009921EA">
        <w:rPr>
          <w:sz w:val="22"/>
          <w:szCs w:val="22"/>
          <w:lang w:val="en-US"/>
        </w:rPr>
        <w:t xml:space="preserve">Options 2/3/4 are just optimizations to reduce the overhead compared with option 1. </w:t>
      </w:r>
      <w:r w:rsidR="00FA6BF3">
        <w:rPr>
          <w:sz w:val="22"/>
          <w:szCs w:val="22"/>
          <w:lang w:val="en-US"/>
        </w:rPr>
        <w:t xml:space="preserve">Therefore, we propose </w:t>
      </w:r>
      <w:r w:rsidR="008F19AC">
        <w:rPr>
          <w:sz w:val="22"/>
          <w:szCs w:val="22"/>
          <w:lang w:val="en-US"/>
        </w:rPr>
        <w:t xml:space="preserve">to apply </w:t>
      </w:r>
      <w:r w:rsidR="00FA6BF3">
        <w:rPr>
          <w:sz w:val="22"/>
          <w:szCs w:val="22"/>
          <w:lang w:val="en-US"/>
        </w:rPr>
        <w:t xml:space="preserve">option 1 </w:t>
      </w:r>
      <w:r w:rsidR="008F19AC">
        <w:rPr>
          <w:sz w:val="22"/>
          <w:szCs w:val="22"/>
          <w:lang w:val="en-US"/>
        </w:rPr>
        <w:t>for PDSCH transmission in the partial slot</w:t>
      </w:r>
      <w:r w:rsidR="00FA6BF3">
        <w:rPr>
          <w:sz w:val="22"/>
          <w:szCs w:val="22"/>
          <w:lang w:val="en-US"/>
        </w:rPr>
        <w:t>.</w:t>
      </w:r>
    </w:p>
    <w:p w14:paraId="70AA744F" w14:textId="77777777" w:rsidR="00E903A9" w:rsidRPr="002911B9" w:rsidRDefault="00E903A9" w:rsidP="00E903A9">
      <w:pPr>
        <w:rPr>
          <w:sz w:val="22"/>
          <w:szCs w:val="22"/>
          <w:lang w:val="en-US"/>
        </w:rPr>
      </w:pPr>
    </w:p>
    <w:p w14:paraId="563D011F" w14:textId="554FCB48" w:rsidR="00E903A9" w:rsidRPr="008D4091" w:rsidRDefault="00E903A9" w:rsidP="00E903A9">
      <w:pPr>
        <w:spacing w:before="120" w:after="120"/>
        <w:rPr>
          <w:rFonts w:eastAsia="Batang"/>
          <w:b/>
          <w:sz w:val="22"/>
          <w:szCs w:val="22"/>
          <w:lang w:eastAsia="ko-KR"/>
        </w:rPr>
      </w:pPr>
      <w:r w:rsidRPr="002D0BB5">
        <w:rPr>
          <w:rFonts w:eastAsia="Batang"/>
          <w:b/>
          <w:sz w:val="22"/>
          <w:szCs w:val="22"/>
          <w:u w:val="single"/>
          <w:lang w:eastAsia="ko-KR"/>
        </w:rPr>
        <w:t>Proposal 1</w:t>
      </w:r>
      <w:r>
        <w:rPr>
          <w:rFonts w:eastAsia="Batang"/>
          <w:b/>
          <w:sz w:val="22"/>
          <w:szCs w:val="22"/>
          <w:lang w:eastAsia="ko-KR"/>
        </w:rPr>
        <w:t xml:space="preserve">: </w:t>
      </w:r>
      <w:r w:rsidRPr="0070436C">
        <w:rPr>
          <w:rFonts w:eastAsiaTheme="minorEastAsia"/>
          <w:b/>
          <w:sz w:val="22"/>
          <w:szCs w:val="22"/>
        </w:rPr>
        <w:t>PDSCH</w:t>
      </w:r>
      <w:r w:rsidR="00FA6BF3" w:rsidRPr="00FA6BF3">
        <w:rPr>
          <w:rFonts w:eastAsiaTheme="minorEastAsia"/>
          <w:b/>
          <w:sz w:val="22"/>
          <w:szCs w:val="22"/>
        </w:rPr>
        <w:t>(s) as in Rel-15 NR</w:t>
      </w:r>
      <w:r w:rsidRPr="0070436C">
        <w:rPr>
          <w:rFonts w:eastAsiaTheme="minorEastAsia"/>
          <w:b/>
          <w:sz w:val="22"/>
          <w:szCs w:val="22"/>
        </w:rPr>
        <w:t xml:space="preserve"> is transmitted </w:t>
      </w:r>
      <w:r w:rsidR="008F19AC">
        <w:rPr>
          <w:rFonts w:eastAsiaTheme="minorEastAsia"/>
          <w:b/>
          <w:sz w:val="22"/>
          <w:szCs w:val="22"/>
        </w:rPr>
        <w:t>even in the partial slot such as first slot in the DL transmission burst</w:t>
      </w:r>
      <w:r>
        <w:rPr>
          <w:rFonts w:eastAsiaTheme="minorEastAsia"/>
          <w:b/>
          <w:sz w:val="22"/>
          <w:szCs w:val="22"/>
        </w:rPr>
        <w:t>.</w:t>
      </w:r>
    </w:p>
    <w:p w14:paraId="51BCFFDC" w14:textId="77777777" w:rsidR="005C7976" w:rsidRPr="00F71710" w:rsidRDefault="005C7976" w:rsidP="005C7976">
      <w:pPr>
        <w:spacing w:afterLines="50" w:after="120"/>
        <w:rPr>
          <w:sz w:val="22"/>
          <w:szCs w:val="22"/>
          <w:lang w:val="en-US"/>
        </w:rPr>
      </w:pPr>
    </w:p>
    <w:p w14:paraId="78A47DCB" w14:textId="08B4ECA1" w:rsidR="000202CF" w:rsidRDefault="000202CF" w:rsidP="007130F2">
      <w:pPr>
        <w:pStyle w:val="afd"/>
        <w:numPr>
          <w:ilvl w:val="0"/>
          <w:numId w:val="6"/>
        </w:numPr>
        <w:ind w:leftChars="0"/>
        <w:outlineLvl w:val="0"/>
        <w:rPr>
          <w:rFonts w:ascii="Arial" w:eastAsia="ＭＳ 明朝" w:hAnsi="Arial"/>
          <w:b/>
          <w:bCs/>
          <w:kern w:val="28"/>
          <w:sz w:val="28"/>
          <w:szCs w:val="24"/>
          <w:lang w:val="en-US"/>
        </w:rPr>
      </w:pPr>
      <w:r w:rsidRPr="000202CF">
        <w:rPr>
          <w:rFonts w:ascii="Arial" w:eastAsia="ＭＳ 明朝" w:hAnsi="Arial"/>
          <w:b/>
          <w:bCs/>
          <w:kern w:val="28"/>
          <w:sz w:val="28"/>
          <w:szCs w:val="24"/>
          <w:lang w:val="en-US"/>
        </w:rPr>
        <w:t>Dynamic PDCCH monitoring</w:t>
      </w:r>
    </w:p>
    <w:p w14:paraId="1FE68D92" w14:textId="6D9C38E3" w:rsidR="000202CF" w:rsidRPr="00B81990" w:rsidRDefault="008941A6" w:rsidP="008941A6">
      <w:pPr>
        <w:rPr>
          <w:sz w:val="22"/>
          <w:szCs w:val="22"/>
          <w:lang w:val="en-US"/>
        </w:rPr>
      </w:pPr>
      <w:r w:rsidRPr="00B81990">
        <w:rPr>
          <w:sz w:val="22"/>
          <w:szCs w:val="22"/>
          <w:lang w:val="en-US"/>
        </w:rPr>
        <w:t xml:space="preserve">At </w:t>
      </w:r>
      <w:r w:rsidR="007130F2" w:rsidRPr="00B81990">
        <w:rPr>
          <w:sz w:val="22"/>
          <w:szCs w:val="22"/>
          <w:lang w:val="en-US"/>
        </w:rPr>
        <w:t xml:space="preserve">the </w:t>
      </w:r>
      <w:r w:rsidRPr="00B81990">
        <w:rPr>
          <w:sz w:val="22"/>
          <w:szCs w:val="22"/>
          <w:lang w:val="en-US"/>
        </w:rPr>
        <w:t xml:space="preserve">last meeting, dynamic PDCCH monitoring mechanism </w:t>
      </w:r>
      <w:r w:rsidR="007130F2" w:rsidRPr="00B81990">
        <w:rPr>
          <w:sz w:val="22"/>
          <w:szCs w:val="22"/>
          <w:lang w:val="en-US"/>
        </w:rPr>
        <w:t>wa</w:t>
      </w:r>
      <w:r w:rsidRPr="00B81990">
        <w:rPr>
          <w:sz w:val="22"/>
          <w:szCs w:val="22"/>
          <w:lang w:val="en-US"/>
        </w:rPr>
        <w:t xml:space="preserve">s discussed but </w:t>
      </w:r>
      <w:r w:rsidR="007130F2" w:rsidRPr="00B81990">
        <w:rPr>
          <w:sz w:val="22"/>
          <w:szCs w:val="22"/>
          <w:lang w:val="en-US"/>
        </w:rPr>
        <w:t xml:space="preserve">RAN1 </w:t>
      </w:r>
      <w:r w:rsidRPr="00B81990">
        <w:rPr>
          <w:sz w:val="22"/>
          <w:szCs w:val="22"/>
          <w:lang w:val="en-US"/>
        </w:rPr>
        <w:t>d</w:t>
      </w:r>
      <w:r w:rsidR="007130F2" w:rsidRPr="00B81990">
        <w:rPr>
          <w:sz w:val="22"/>
          <w:szCs w:val="22"/>
          <w:lang w:val="en-US"/>
        </w:rPr>
        <w:t>id</w:t>
      </w:r>
      <w:r w:rsidRPr="00B81990">
        <w:rPr>
          <w:sz w:val="22"/>
          <w:szCs w:val="22"/>
          <w:lang w:val="en-US"/>
        </w:rPr>
        <w:t xml:space="preserve">n’t </w:t>
      </w:r>
      <w:r w:rsidR="007130F2" w:rsidRPr="00B81990">
        <w:rPr>
          <w:sz w:val="22"/>
          <w:szCs w:val="22"/>
          <w:lang w:val="en-US"/>
        </w:rPr>
        <w:t xml:space="preserve">make </w:t>
      </w:r>
      <w:r w:rsidRPr="00B81990">
        <w:rPr>
          <w:sz w:val="22"/>
          <w:szCs w:val="22"/>
          <w:lang w:val="en-US"/>
        </w:rPr>
        <w:t>any agreement [</w:t>
      </w:r>
      <w:r w:rsidR="00C75E8F" w:rsidRPr="00B81990">
        <w:rPr>
          <w:sz w:val="22"/>
          <w:szCs w:val="22"/>
          <w:lang w:val="en-US"/>
        </w:rPr>
        <w:t>3</w:t>
      </w:r>
      <w:r w:rsidRPr="00B81990">
        <w:rPr>
          <w:sz w:val="22"/>
          <w:szCs w:val="22"/>
          <w:lang w:val="en-US"/>
        </w:rPr>
        <w:t>].</w:t>
      </w:r>
      <w:r w:rsidR="007E7D86" w:rsidRPr="00B81990">
        <w:rPr>
          <w:sz w:val="22"/>
          <w:szCs w:val="22"/>
          <w:lang w:val="en-US"/>
        </w:rPr>
        <w:t xml:space="preserve"> </w:t>
      </w:r>
    </w:p>
    <w:p w14:paraId="7FDDDF93" w14:textId="20AAF6B3" w:rsidR="004E1751" w:rsidRPr="00B81990" w:rsidRDefault="00A566A3" w:rsidP="008941A6">
      <w:pPr>
        <w:rPr>
          <w:sz w:val="22"/>
          <w:szCs w:val="22"/>
          <w:lang w:val="en-US"/>
        </w:rPr>
      </w:pPr>
      <w:r w:rsidRPr="00B81990">
        <w:rPr>
          <w:sz w:val="22"/>
          <w:szCs w:val="22"/>
          <w:lang w:val="en-US"/>
        </w:rPr>
        <w:t>Dynamic PDCCH monitoring mechanism consist</w:t>
      </w:r>
      <w:r w:rsidR="007130F2" w:rsidRPr="00B81990">
        <w:rPr>
          <w:sz w:val="22"/>
          <w:szCs w:val="22"/>
          <w:lang w:val="en-US"/>
        </w:rPr>
        <w:t>ing</w:t>
      </w:r>
      <w:r w:rsidRPr="00B81990">
        <w:rPr>
          <w:sz w:val="22"/>
          <w:szCs w:val="22"/>
          <w:lang w:val="en-US"/>
        </w:rPr>
        <w:t xml:space="preserve"> of following three monitoring phases seems good to reduce </w:t>
      </w:r>
      <w:r w:rsidR="007130F2" w:rsidRPr="00B81990">
        <w:rPr>
          <w:sz w:val="22"/>
          <w:szCs w:val="22"/>
          <w:lang w:val="en-US"/>
        </w:rPr>
        <w:t xml:space="preserve">UE </w:t>
      </w:r>
      <w:r w:rsidRPr="00B81990">
        <w:rPr>
          <w:sz w:val="22"/>
          <w:szCs w:val="22"/>
          <w:lang w:val="en-US"/>
        </w:rPr>
        <w:t xml:space="preserve">effort </w:t>
      </w:r>
      <w:r w:rsidR="007130F2" w:rsidRPr="00B81990">
        <w:rPr>
          <w:sz w:val="22"/>
          <w:szCs w:val="22"/>
          <w:lang w:val="en-US"/>
        </w:rPr>
        <w:t>on PDCCH monitoring for NR-U serving cell</w:t>
      </w:r>
      <w:r w:rsidRPr="00B81990">
        <w:rPr>
          <w:sz w:val="22"/>
          <w:szCs w:val="22"/>
          <w:lang w:val="en-US"/>
        </w:rPr>
        <w:t>.</w:t>
      </w:r>
    </w:p>
    <w:p w14:paraId="71487C58" w14:textId="72B77D0A" w:rsidR="004A3497" w:rsidRPr="00B81990" w:rsidRDefault="004A3497" w:rsidP="004A3497">
      <w:pPr>
        <w:pStyle w:val="afd"/>
        <w:numPr>
          <w:ilvl w:val="1"/>
          <w:numId w:val="15"/>
        </w:numPr>
        <w:ind w:leftChars="0"/>
        <w:rPr>
          <w:sz w:val="22"/>
          <w:szCs w:val="22"/>
          <w:lang w:eastAsia="zh-CN"/>
        </w:rPr>
      </w:pPr>
      <w:r w:rsidRPr="00B81990">
        <w:rPr>
          <w:sz w:val="22"/>
          <w:szCs w:val="22"/>
          <w:lang w:eastAsia="zh-CN"/>
        </w:rPr>
        <w:t xml:space="preserve">Phase </w:t>
      </w:r>
      <w:r w:rsidR="00B81990">
        <w:rPr>
          <w:sz w:val="22"/>
          <w:szCs w:val="22"/>
          <w:lang w:eastAsia="zh-CN"/>
        </w:rPr>
        <w:t>A</w:t>
      </w:r>
      <w:r w:rsidR="00E21FC2" w:rsidRPr="00B81990">
        <w:rPr>
          <w:sz w:val="22"/>
          <w:szCs w:val="22"/>
        </w:rPr>
        <w:t xml:space="preserve">: </w:t>
      </w:r>
      <w:r w:rsidRPr="00B81990">
        <w:rPr>
          <w:sz w:val="22"/>
          <w:szCs w:val="22"/>
          <w:lang w:eastAsia="zh-CN"/>
        </w:rPr>
        <w:t>no PDCCH monitoring phase</w:t>
      </w:r>
    </w:p>
    <w:p w14:paraId="04D7282B" w14:textId="0444D19C" w:rsidR="004A3497" w:rsidRPr="00B81990" w:rsidRDefault="004A3497" w:rsidP="004A3497">
      <w:pPr>
        <w:pStyle w:val="afd"/>
        <w:numPr>
          <w:ilvl w:val="1"/>
          <w:numId w:val="15"/>
        </w:numPr>
        <w:ind w:leftChars="0"/>
        <w:rPr>
          <w:sz w:val="22"/>
          <w:szCs w:val="22"/>
          <w:lang w:eastAsia="zh-CN"/>
        </w:rPr>
      </w:pPr>
      <w:r w:rsidRPr="00B81990">
        <w:rPr>
          <w:sz w:val="22"/>
          <w:szCs w:val="22"/>
          <w:lang w:eastAsia="zh-CN"/>
        </w:rPr>
        <w:t>Phase B</w:t>
      </w:r>
      <w:r w:rsidR="00E21FC2" w:rsidRPr="00B81990">
        <w:rPr>
          <w:rFonts w:eastAsiaTheme="minorEastAsia"/>
          <w:sz w:val="22"/>
          <w:szCs w:val="22"/>
        </w:rPr>
        <w:t xml:space="preserve">: </w:t>
      </w:r>
      <w:r w:rsidRPr="00B81990">
        <w:rPr>
          <w:sz w:val="22"/>
          <w:szCs w:val="22"/>
          <w:lang w:eastAsia="zh-CN"/>
        </w:rPr>
        <w:t>mini-slot PDCCH monitoring phase</w:t>
      </w:r>
    </w:p>
    <w:p w14:paraId="39C7D9F6" w14:textId="5F2A1394" w:rsidR="00A566A3" w:rsidRPr="00B81990" w:rsidRDefault="004A3497" w:rsidP="00A566A3">
      <w:pPr>
        <w:pStyle w:val="afd"/>
        <w:numPr>
          <w:ilvl w:val="1"/>
          <w:numId w:val="15"/>
        </w:numPr>
        <w:ind w:leftChars="0"/>
        <w:rPr>
          <w:sz w:val="22"/>
          <w:szCs w:val="22"/>
          <w:lang w:eastAsia="zh-CN"/>
        </w:rPr>
      </w:pPr>
      <w:r w:rsidRPr="00B81990">
        <w:rPr>
          <w:sz w:val="22"/>
          <w:szCs w:val="22"/>
          <w:lang w:eastAsia="zh-CN"/>
        </w:rPr>
        <w:t>Phase C</w:t>
      </w:r>
      <w:r w:rsidR="00E21FC2" w:rsidRPr="00B81990">
        <w:rPr>
          <w:rFonts w:eastAsiaTheme="minorEastAsia"/>
          <w:sz w:val="22"/>
          <w:szCs w:val="22"/>
        </w:rPr>
        <w:t xml:space="preserve">: </w:t>
      </w:r>
      <w:r w:rsidRPr="00B81990">
        <w:rPr>
          <w:sz w:val="22"/>
          <w:szCs w:val="22"/>
          <w:lang w:eastAsia="zh-CN"/>
        </w:rPr>
        <w:t>normal slot PDCCH monitoring phase</w:t>
      </w:r>
    </w:p>
    <w:p w14:paraId="288F2E2E" w14:textId="2DC880DD" w:rsidR="00A566A3" w:rsidRPr="00B81990" w:rsidRDefault="00A566A3" w:rsidP="008941A6">
      <w:pPr>
        <w:rPr>
          <w:sz w:val="22"/>
          <w:szCs w:val="22"/>
        </w:rPr>
      </w:pPr>
    </w:p>
    <w:p w14:paraId="56889972" w14:textId="1074229F" w:rsidR="00F75539" w:rsidRPr="00B81990" w:rsidRDefault="002846C1" w:rsidP="000202CF">
      <w:pPr>
        <w:rPr>
          <w:sz w:val="22"/>
          <w:szCs w:val="22"/>
        </w:rPr>
      </w:pPr>
      <w:r w:rsidRPr="00B81990">
        <w:rPr>
          <w:sz w:val="22"/>
          <w:szCs w:val="22"/>
        </w:rPr>
        <w:t>In Phase A</w:t>
      </w:r>
      <w:r w:rsidR="00B2396E" w:rsidRPr="00B81990">
        <w:rPr>
          <w:sz w:val="22"/>
          <w:szCs w:val="22"/>
        </w:rPr>
        <w:t xml:space="preserve"> such as outside serving gNB’s COT</w:t>
      </w:r>
      <w:r w:rsidRPr="00B81990">
        <w:rPr>
          <w:sz w:val="22"/>
          <w:szCs w:val="22"/>
        </w:rPr>
        <w:t>, UE doesn’t monitor PDCCH</w:t>
      </w:r>
      <w:r w:rsidR="00B2396E" w:rsidRPr="00B81990">
        <w:rPr>
          <w:sz w:val="22"/>
          <w:szCs w:val="22"/>
        </w:rPr>
        <w:t xml:space="preserve"> while UE monitors DMRS of GC-PDCCH</w:t>
      </w:r>
      <w:r w:rsidRPr="00B81990">
        <w:rPr>
          <w:sz w:val="22"/>
          <w:szCs w:val="22"/>
        </w:rPr>
        <w:t xml:space="preserve">. </w:t>
      </w:r>
      <w:r w:rsidR="008804FE" w:rsidRPr="00B81990">
        <w:rPr>
          <w:sz w:val="22"/>
          <w:szCs w:val="22"/>
        </w:rPr>
        <w:t xml:space="preserve">UE determines the transition from Phase A to B by detecting DL burst </w:t>
      </w:r>
      <w:r w:rsidR="00B2396E" w:rsidRPr="00B81990">
        <w:rPr>
          <w:sz w:val="22"/>
          <w:szCs w:val="22"/>
        </w:rPr>
        <w:t xml:space="preserve">of serving gNB </w:t>
      </w:r>
      <w:r w:rsidR="008804FE" w:rsidRPr="00B81990">
        <w:rPr>
          <w:sz w:val="22"/>
          <w:szCs w:val="22"/>
        </w:rPr>
        <w:t>with DMRS of GC-PDCCH</w:t>
      </w:r>
      <w:r w:rsidR="00311903" w:rsidRPr="00B81990">
        <w:rPr>
          <w:sz w:val="22"/>
          <w:szCs w:val="22"/>
        </w:rPr>
        <w:t xml:space="preserve">. If </w:t>
      </w:r>
      <w:r w:rsidR="003A2025" w:rsidRPr="00B81990">
        <w:rPr>
          <w:sz w:val="22"/>
          <w:szCs w:val="22"/>
        </w:rPr>
        <w:t xml:space="preserve">the number of DMRS hypotheses is one or only few, the UE effort of </w:t>
      </w:r>
      <w:r w:rsidR="007130F2" w:rsidRPr="00B81990">
        <w:rPr>
          <w:sz w:val="22"/>
          <w:szCs w:val="22"/>
        </w:rPr>
        <w:t xml:space="preserve">the DMRS </w:t>
      </w:r>
      <w:r w:rsidR="003A2025" w:rsidRPr="00B81990">
        <w:rPr>
          <w:sz w:val="22"/>
          <w:szCs w:val="22"/>
        </w:rPr>
        <w:t>monitoring can be suppressed.</w:t>
      </w:r>
      <w:r w:rsidR="00AD0AFD" w:rsidRPr="00B81990">
        <w:rPr>
          <w:sz w:val="22"/>
          <w:szCs w:val="22"/>
        </w:rPr>
        <w:t xml:space="preserve"> </w:t>
      </w:r>
    </w:p>
    <w:p w14:paraId="65FB498E" w14:textId="5E675D5D" w:rsidR="00AD0AFD" w:rsidRPr="00B81990" w:rsidRDefault="00AD0AFD" w:rsidP="000202CF">
      <w:pPr>
        <w:rPr>
          <w:sz w:val="22"/>
          <w:szCs w:val="22"/>
        </w:rPr>
      </w:pPr>
      <w:r w:rsidRPr="00B81990">
        <w:rPr>
          <w:sz w:val="22"/>
          <w:szCs w:val="22"/>
        </w:rPr>
        <w:t>Phase B</w:t>
      </w:r>
      <w:r w:rsidR="00C803BF" w:rsidRPr="00B81990">
        <w:rPr>
          <w:sz w:val="22"/>
          <w:szCs w:val="22"/>
        </w:rPr>
        <w:t xml:space="preserve"> is used during slot period</w:t>
      </w:r>
      <w:r w:rsidR="006500EF" w:rsidRPr="00B81990">
        <w:rPr>
          <w:sz w:val="22"/>
          <w:szCs w:val="22"/>
        </w:rPr>
        <w:t xml:space="preserve"> in which DMRS </w:t>
      </w:r>
      <w:r w:rsidR="00B2396E" w:rsidRPr="00B81990">
        <w:rPr>
          <w:sz w:val="22"/>
          <w:szCs w:val="22"/>
        </w:rPr>
        <w:t>of</w:t>
      </w:r>
      <w:r w:rsidR="006500EF" w:rsidRPr="00B81990">
        <w:rPr>
          <w:sz w:val="22"/>
          <w:szCs w:val="22"/>
        </w:rPr>
        <w:t xml:space="preserve"> GC-PDCCH is detected</w:t>
      </w:r>
      <w:r w:rsidR="00C803BF" w:rsidRPr="00B81990">
        <w:rPr>
          <w:sz w:val="22"/>
          <w:szCs w:val="22"/>
        </w:rPr>
        <w:t>.</w:t>
      </w:r>
      <w:r w:rsidRPr="00B81990">
        <w:rPr>
          <w:sz w:val="22"/>
          <w:szCs w:val="22"/>
        </w:rPr>
        <w:t xml:space="preserve"> </w:t>
      </w:r>
      <w:r w:rsidR="00C803BF" w:rsidRPr="00B81990">
        <w:rPr>
          <w:sz w:val="22"/>
          <w:szCs w:val="22"/>
        </w:rPr>
        <w:t xml:space="preserve">In this phase, </w:t>
      </w:r>
      <w:r w:rsidRPr="00B81990">
        <w:rPr>
          <w:sz w:val="22"/>
          <w:szCs w:val="22"/>
        </w:rPr>
        <w:t>UE monitor</w:t>
      </w:r>
      <w:r w:rsidR="00C803BF" w:rsidRPr="00B81990">
        <w:rPr>
          <w:sz w:val="22"/>
          <w:szCs w:val="22"/>
        </w:rPr>
        <w:t>s</w:t>
      </w:r>
      <w:r w:rsidRPr="00B81990">
        <w:rPr>
          <w:sz w:val="22"/>
          <w:szCs w:val="22"/>
        </w:rPr>
        <w:t xml:space="preserve"> </w:t>
      </w:r>
      <w:r w:rsidR="00846FFC" w:rsidRPr="00B81990">
        <w:rPr>
          <w:sz w:val="22"/>
          <w:szCs w:val="22"/>
        </w:rPr>
        <w:t>DMRS</w:t>
      </w:r>
      <w:r w:rsidR="00C803BF" w:rsidRPr="00B81990">
        <w:rPr>
          <w:sz w:val="22"/>
          <w:szCs w:val="22"/>
        </w:rPr>
        <w:t>(s)</w:t>
      </w:r>
      <w:r w:rsidR="00846FFC" w:rsidRPr="00B81990">
        <w:rPr>
          <w:sz w:val="22"/>
          <w:szCs w:val="22"/>
        </w:rPr>
        <w:t xml:space="preserve"> of PDCCH at beginning of </w:t>
      </w:r>
      <w:r w:rsidR="00B2396E" w:rsidRPr="00B81990">
        <w:rPr>
          <w:sz w:val="22"/>
          <w:szCs w:val="22"/>
        </w:rPr>
        <w:t xml:space="preserve">every </w:t>
      </w:r>
      <w:r w:rsidR="00846FFC" w:rsidRPr="00B81990">
        <w:rPr>
          <w:sz w:val="22"/>
          <w:szCs w:val="22"/>
        </w:rPr>
        <w:t>mini-slot</w:t>
      </w:r>
      <w:r w:rsidR="00C803BF" w:rsidRPr="00B81990">
        <w:rPr>
          <w:sz w:val="22"/>
          <w:szCs w:val="22"/>
        </w:rPr>
        <w:t xml:space="preserve"> until </w:t>
      </w:r>
      <w:r w:rsidR="00B2396E" w:rsidRPr="00B81990">
        <w:rPr>
          <w:sz w:val="22"/>
          <w:szCs w:val="22"/>
        </w:rPr>
        <w:t>next</w:t>
      </w:r>
      <w:r w:rsidR="00C803BF" w:rsidRPr="00B81990">
        <w:rPr>
          <w:sz w:val="22"/>
          <w:szCs w:val="22"/>
        </w:rPr>
        <w:t xml:space="preserve"> slot boundary. </w:t>
      </w:r>
      <w:r w:rsidR="00D308CF" w:rsidRPr="00B81990">
        <w:rPr>
          <w:sz w:val="22"/>
          <w:szCs w:val="22"/>
        </w:rPr>
        <w:t xml:space="preserve">Phase B </w:t>
      </w:r>
      <w:r w:rsidR="005607C9" w:rsidRPr="00B81990">
        <w:rPr>
          <w:sz w:val="22"/>
          <w:szCs w:val="22"/>
        </w:rPr>
        <w:t xml:space="preserve">duration can be recognized by UE </w:t>
      </w:r>
      <w:r w:rsidR="007502A6" w:rsidRPr="00B81990">
        <w:rPr>
          <w:sz w:val="22"/>
          <w:szCs w:val="22"/>
        </w:rPr>
        <w:t>itself</w:t>
      </w:r>
      <w:r w:rsidR="00F75539" w:rsidRPr="00B81990">
        <w:rPr>
          <w:sz w:val="22"/>
          <w:szCs w:val="22"/>
        </w:rPr>
        <w:t>.</w:t>
      </w:r>
    </w:p>
    <w:p w14:paraId="72EF77F3" w14:textId="72D789E8" w:rsidR="005607C9" w:rsidRPr="00B81990" w:rsidRDefault="00F75539" w:rsidP="000202CF">
      <w:pPr>
        <w:rPr>
          <w:sz w:val="22"/>
          <w:szCs w:val="22"/>
        </w:rPr>
      </w:pPr>
      <w:r w:rsidRPr="00B81990">
        <w:rPr>
          <w:sz w:val="22"/>
          <w:szCs w:val="22"/>
        </w:rPr>
        <w:t xml:space="preserve">After </w:t>
      </w:r>
      <w:r w:rsidR="007502A6" w:rsidRPr="00B81990">
        <w:rPr>
          <w:sz w:val="22"/>
          <w:szCs w:val="22"/>
        </w:rPr>
        <w:t>P</w:t>
      </w:r>
      <w:r w:rsidRPr="00B81990">
        <w:rPr>
          <w:sz w:val="22"/>
          <w:szCs w:val="22"/>
        </w:rPr>
        <w:t>hase</w:t>
      </w:r>
      <w:r w:rsidR="007502A6" w:rsidRPr="00B81990">
        <w:rPr>
          <w:sz w:val="22"/>
          <w:szCs w:val="22"/>
        </w:rPr>
        <w:t xml:space="preserve"> B</w:t>
      </w:r>
      <w:r w:rsidRPr="00B81990">
        <w:rPr>
          <w:sz w:val="22"/>
          <w:szCs w:val="22"/>
        </w:rPr>
        <w:t xml:space="preserve">, UE switches monitoring phase to Phase C in which UE monitors </w:t>
      </w:r>
      <w:r w:rsidR="007502A6" w:rsidRPr="00B81990">
        <w:rPr>
          <w:sz w:val="22"/>
          <w:szCs w:val="22"/>
        </w:rPr>
        <w:t xml:space="preserve">PDCCH </w:t>
      </w:r>
      <w:r w:rsidR="00B2396E" w:rsidRPr="00B81990">
        <w:rPr>
          <w:sz w:val="22"/>
          <w:szCs w:val="22"/>
        </w:rPr>
        <w:t xml:space="preserve">according to search space configuration </w:t>
      </w:r>
      <w:r w:rsidRPr="00B81990">
        <w:rPr>
          <w:sz w:val="22"/>
          <w:szCs w:val="22"/>
        </w:rPr>
        <w:t xml:space="preserve">as </w:t>
      </w:r>
      <w:r w:rsidR="007502A6" w:rsidRPr="00B81990">
        <w:rPr>
          <w:sz w:val="22"/>
          <w:szCs w:val="22"/>
        </w:rPr>
        <w:t xml:space="preserve">in </w:t>
      </w:r>
      <w:r w:rsidRPr="00B81990">
        <w:rPr>
          <w:sz w:val="22"/>
          <w:szCs w:val="22"/>
        </w:rPr>
        <w:t>Rel-15 NR.</w:t>
      </w:r>
    </w:p>
    <w:p w14:paraId="1CF84FEE" w14:textId="20E4864B" w:rsidR="0065599D" w:rsidRPr="00B81990" w:rsidRDefault="0065599D" w:rsidP="000202CF">
      <w:pPr>
        <w:rPr>
          <w:sz w:val="22"/>
          <w:szCs w:val="22"/>
        </w:rPr>
      </w:pPr>
    </w:p>
    <w:p w14:paraId="5F9FF17D" w14:textId="2CE2FD58" w:rsidR="00283387" w:rsidRPr="00B81990" w:rsidRDefault="002F07C4" w:rsidP="00283387">
      <w:pPr>
        <w:rPr>
          <w:b/>
          <w:sz w:val="22"/>
          <w:szCs w:val="22"/>
        </w:rPr>
      </w:pPr>
      <w:r w:rsidRPr="00B81990">
        <w:rPr>
          <w:b/>
          <w:sz w:val="22"/>
          <w:szCs w:val="22"/>
          <w:u w:val="single"/>
        </w:rPr>
        <w:t>Pro</w:t>
      </w:r>
      <w:r w:rsidR="007502A6" w:rsidRPr="00B81990">
        <w:rPr>
          <w:b/>
          <w:sz w:val="22"/>
          <w:szCs w:val="22"/>
          <w:u w:val="single"/>
        </w:rPr>
        <w:t>p</w:t>
      </w:r>
      <w:r w:rsidRPr="00B81990">
        <w:rPr>
          <w:b/>
          <w:sz w:val="22"/>
          <w:szCs w:val="22"/>
          <w:u w:val="single"/>
        </w:rPr>
        <w:t>osal 2</w:t>
      </w:r>
      <w:r w:rsidRPr="00B81990">
        <w:rPr>
          <w:b/>
          <w:sz w:val="22"/>
          <w:szCs w:val="22"/>
        </w:rPr>
        <w:t>:</w:t>
      </w:r>
      <w:r w:rsidRPr="00B81990">
        <w:rPr>
          <w:sz w:val="22"/>
          <w:szCs w:val="22"/>
        </w:rPr>
        <w:t xml:space="preserve"> </w:t>
      </w:r>
      <w:r w:rsidRPr="00B81990">
        <w:rPr>
          <w:b/>
          <w:sz w:val="22"/>
          <w:szCs w:val="22"/>
        </w:rPr>
        <w:t>Dynamic PDCCH monitoring mechanism consist</w:t>
      </w:r>
      <w:r w:rsidR="007502A6" w:rsidRPr="00B81990">
        <w:rPr>
          <w:b/>
          <w:sz w:val="22"/>
          <w:szCs w:val="22"/>
        </w:rPr>
        <w:t>s</w:t>
      </w:r>
      <w:r w:rsidRPr="00B81990">
        <w:rPr>
          <w:b/>
          <w:sz w:val="22"/>
          <w:szCs w:val="22"/>
        </w:rPr>
        <w:t xml:space="preserve"> of </w:t>
      </w:r>
      <w:r w:rsidR="00283387" w:rsidRPr="00B81990">
        <w:rPr>
          <w:b/>
          <w:sz w:val="22"/>
          <w:szCs w:val="22"/>
        </w:rPr>
        <w:t>no PDCCH monitoring phase</w:t>
      </w:r>
    </w:p>
    <w:p w14:paraId="2DE2A33F" w14:textId="6432CC50" w:rsidR="002F07C4" w:rsidRPr="00B81990" w:rsidRDefault="00283387" w:rsidP="00283387">
      <w:pPr>
        <w:rPr>
          <w:b/>
          <w:sz w:val="22"/>
          <w:szCs w:val="22"/>
        </w:rPr>
      </w:pPr>
      <w:r w:rsidRPr="00B81990">
        <w:rPr>
          <w:b/>
          <w:sz w:val="22"/>
          <w:szCs w:val="22"/>
        </w:rPr>
        <w:t>, mini-slot PDCCH monitoring phase and normal slot PDCCH monitoring phase</w:t>
      </w:r>
      <w:r w:rsidR="00672470" w:rsidRPr="00B81990">
        <w:rPr>
          <w:b/>
          <w:sz w:val="22"/>
          <w:szCs w:val="22"/>
        </w:rPr>
        <w:t xml:space="preserve"> </w:t>
      </w:r>
      <w:r w:rsidR="002F07C4" w:rsidRPr="00B81990">
        <w:rPr>
          <w:b/>
          <w:sz w:val="22"/>
          <w:szCs w:val="22"/>
        </w:rPr>
        <w:t>is supported</w:t>
      </w:r>
      <w:r w:rsidR="004A5643" w:rsidRPr="00B81990">
        <w:rPr>
          <w:b/>
          <w:sz w:val="22"/>
          <w:szCs w:val="22"/>
        </w:rPr>
        <w:t xml:space="preserve"> for NR-U</w:t>
      </w:r>
      <w:r w:rsidR="001761F6" w:rsidRPr="00B81990">
        <w:rPr>
          <w:b/>
          <w:sz w:val="22"/>
          <w:szCs w:val="22"/>
        </w:rPr>
        <w:t>.</w:t>
      </w:r>
    </w:p>
    <w:p w14:paraId="2C411435" w14:textId="77777777" w:rsidR="0065599D" w:rsidRPr="008804FE" w:rsidRDefault="0065599D" w:rsidP="000202CF">
      <w:pPr>
        <w:rPr>
          <w:rFonts w:ascii="Arial" w:eastAsia="ＭＳ 明朝" w:hAnsi="Arial"/>
          <w:b/>
          <w:bCs/>
          <w:kern w:val="28"/>
          <w:sz w:val="28"/>
          <w:szCs w:val="24"/>
        </w:rPr>
      </w:pPr>
    </w:p>
    <w:p w14:paraId="345616E9" w14:textId="23010188" w:rsidR="00484F06" w:rsidRPr="009517C5" w:rsidRDefault="000202CF" w:rsidP="001D741C">
      <w:pPr>
        <w:pStyle w:val="1"/>
        <w:numPr>
          <w:ilvl w:val="0"/>
          <w:numId w:val="6"/>
        </w:numPr>
        <w:spacing w:before="180" w:after="120"/>
        <w:rPr>
          <w:rFonts w:eastAsia="ＭＳ 明朝"/>
          <w:b/>
          <w:bCs/>
          <w:szCs w:val="24"/>
          <w:lang w:val="en-US"/>
        </w:rPr>
      </w:pPr>
      <w:r w:rsidRPr="000202CF">
        <w:rPr>
          <w:rFonts w:eastAsia="ＭＳ 明朝"/>
          <w:b/>
          <w:bCs/>
          <w:szCs w:val="24"/>
          <w:lang w:val="en-US"/>
        </w:rPr>
        <w:lastRenderedPageBreak/>
        <w:t>DL burst detection for power saving</w:t>
      </w:r>
    </w:p>
    <w:p w14:paraId="02FF0F7F" w14:textId="107EC0C7" w:rsidR="00664FA2" w:rsidRPr="00B81990" w:rsidRDefault="00664FA2" w:rsidP="009D35FF">
      <w:pPr>
        <w:snapToGrid w:val="0"/>
        <w:spacing w:afterLines="50" w:after="120"/>
        <w:rPr>
          <w:rFonts w:cs="Times"/>
          <w:sz w:val="22"/>
          <w:szCs w:val="22"/>
        </w:rPr>
      </w:pPr>
      <w:r w:rsidRPr="00B81990">
        <w:rPr>
          <w:rFonts w:eastAsiaTheme="minorEastAsia"/>
          <w:sz w:val="22"/>
          <w:szCs w:val="22"/>
        </w:rPr>
        <w:t xml:space="preserve">At </w:t>
      </w:r>
      <w:r w:rsidR="00B2462E" w:rsidRPr="00B81990">
        <w:rPr>
          <w:rFonts w:eastAsiaTheme="minorEastAsia"/>
          <w:sz w:val="22"/>
          <w:szCs w:val="22"/>
        </w:rPr>
        <w:t xml:space="preserve">the RAN1 </w:t>
      </w:r>
      <w:r w:rsidR="007502A6" w:rsidRPr="00B81990">
        <w:rPr>
          <w:rFonts w:eastAsiaTheme="minorEastAsia"/>
          <w:sz w:val="22"/>
          <w:szCs w:val="22"/>
        </w:rPr>
        <w:t>#</w:t>
      </w:r>
      <w:r w:rsidR="007502A6" w:rsidRPr="00B81990">
        <w:rPr>
          <w:rFonts w:eastAsiaTheme="minorEastAsia" w:hint="eastAsia"/>
          <w:sz w:val="22"/>
          <w:szCs w:val="22"/>
        </w:rPr>
        <w:t>NR-AH1901</w:t>
      </w:r>
      <w:r w:rsidR="007502A6" w:rsidRPr="00B81990">
        <w:rPr>
          <w:rFonts w:eastAsiaTheme="minorEastAsia"/>
          <w:sz w:val="22"/>
          <w:szCs w:val="22"/>
        </w:rPr>
        <w:t xml:space="preserve"> </w:t>
      </w:r>
      <w:r w:rsidRPr="00B81990">
        <w:rPr>
          <w:rFonts w:eastAsiaTheme="minorEastAsia"/>
          <w:sz w:val="22"/>
          <w:szCs w:val="22"/>
        </w:rPr>
        <w:t>meeting, i</w:t>
      </w:r>
      <w:r w:rsidRPr="00B81990">
        <w:rPr>
          <w:rFonts w:eastAsiaTheme="minorEastAsia" w:hint="eastAsia"/>
          <w:sz w:val="22"/>
          <w:szCs w:val="22"/>
        </w:rPr>
        <w:t xml:space="preserve">t </w:t>
      </w:r>
      <w:r w:rsidRPr="00B81990">
        <w:rPr>
          <w:rFonts w:eastAsiaTheme="minorEastAsia"/>
          <w:sz w:val="22"/>
          <w:szCs w:val="22"/>
        </w:rPr>
        <w:t xml:space="preserve">was agreed that DMRS </w:t>
      </w:r>
      <w:r w:rsidRPr="00B81990">
        <w:rPr>
          <w:rFonts w:cs="Times"/>
          <w:sz w:val="22"/>
          <w:szCs w:val="22"/>
          <w:lang w:eastAsia="x-none"/>
        </w:rPr>
        <w:t xml:space="preserve">in [PDCCH or GC-PDCCH] transmission is used to detect transmission bursts </w:t>
      </w:r>
      <w:r w:rsidR="00B2462E" w:rsidRPr="00B81990">
        <w:rPr>
          <w:rFonts w:cs="Times"/>
          <w:sz w:val="22"/>
          <w:szCs w:val="22"/>
          <w:lang w:eastAsia="x-none"/>
        </w:rPr>
        <w:t>from</w:t>
      </w:r>
      <w:r w:rsidRPr="00B81990">
        <w:rPr>
          <w:rFonts w:cs="Times"/>
          <w:sz w:val="22"/>
          <w:szCs w:val="22"/>
          <w:lang w:eastAsia="x-none"/>
        </w:rPr>
        <w:t xml:space="preserve"> the serving gNB</w:t>
      </w:r>
      <w:r w:rsidR="00CE211E" w:rsidRPr="00B81990">
        <w:rPr>
          <w:rFonts w:cs="Times"/>
          <w:sz w:val="22"/>
          <w:szCs w:val="22"/>
          <w:lang w:eastAsia="x-none"/>
        </w:rPr>
        <w:t>.</w:t>
      </w:r>
      <w:r w:rsidRPr="00B81990">
        <w:rPr>
          <w:rFonts w:cs="Times"/>
          <w:sz w:val="22"/>
          <w:szCs w:val="22"/>
          <w:lang w:eastAsia="x-none"/>
        </w:rPr>
        <w:t xml:space="preserve"> </w:t>
      </w:r>
      <w:r w:rsidR="00CE211E" w:rsidRPr="00B81990">
        <w:rPr>
          <w:rFonts w:cs="Times"/>
          <w:sz w:val="22"/>
          <w:szCs w:val="22"/>
          <w:lang w:eastAsia="x-none"/>
        </w:rPr>
        <w:t>B</w:t>
      </w:r>
      <w:r w:rsidRPr="00B81990">
        <w:rPr>
          <w:rFonts w:cs="Times"/>
          <w:sz w:val="22"/>
          <w:szCs w:val="22"/>
          <w:lang w:eastAsia="x-none"/>
        </w:rPr>
        <w:t xml:space="preserve">ut </w:t>
      </w:r>
      <w:r w:rsidR="00CE211E" w:rsidRPr="00B81990">
        <w:rPr>
          <w:rFonts w:cs="Times"/>
          <w:sz w:val="22"/>
          <w:szCs w:val="22"/>
          <w:lang w:eastAsia="x-none"/>
        </w:rPr>
        <w:t xml:space="preserve">information </w:t>
      </w:r>
      <w:r w:rsidR="00CE211E" w:rsidRPr="00B81990">
        <w:rPr>
          <w:rFonts w:cs="Times" w:hint="eastAsia"/>
          <w:sz w:val="22"/>
          <w:szCs w:val="22"/>
        </w:rPr>
        <w:t>delivered by DMRS and</w:t>
      </w:r>
      <w:r w:rsidR="008F19AC" w:rsidRPr="00B81990">
        <w:rPr>
          <w:rFonts w:cs="Times"/>
          <w:sz w:val="22"/>
          <w:szCs w:val="22"/>
        </w:rPr>
        <w:t>/or</w:t>
      </w:r>
      <w:r w:rsidR="00CE211E" w:rsidRPr="00B81990">
        <w:rPr>
          <w:rFonts w:cs="Times" w:hint="eastAsia"/>
          <w:sz w:val="22"/>
          <w:szCs w:val="22"/>
        </w:rPr>
        <w:t xml:space="preserve"> </w:t>
      </w:r>
      <w:r w:rsidR="000D65AE" w:rsidRPr="00B81990">
        <w:rPr>
          <w:rFonts w:cs="Times"/>
          <w:sz w:val="22"/>
          <w:szCs w:val="22"/>
        </w:rPr>
        <w:t>[</w:t>
      </w:r>
      <w:r w:rsidR="00CE211E" w:rsidRPr="00B81990">
        <w:rPr>
          <w:rFonts w:cs="Times" w:hint="eastAsia"/>
          <w:sz w:val="22"/>
          <w:szCs w:val="22"/>
        </w:rPr>
        <w:t>PDCCH or GC-PDCCH</w:t>
      </w:r>
      <w:r w:rsidR="000D65AE" w:rsidRPr="00B81990">
        <w:rPr>
          <w:rFonts w:cs="Times"/>
          <w:sz w:val="22"/>
          <w:szCs w:val="22"/>
        </w:rPr>
        <w:t>]</w:t>
      </w:r>
      <w:r w:rsidR="00CE211E" w:rsidRPr="00B81990">
        <w:rPr>
          <w:rFonts w:cs="Times" w:hint="eastAsia"/>
          <w:sz w:val="22"/>
          <w:szCs w:val="22"/>
        </w:rPr>
        <w:t xml:space="preserve"> payload</w:t>
      </w:r>
      <w:r w:rsidR="00CE211E" w:rsidRPr="00B81990">
        <w:rPr>
          <w:rFonts w:cs="Times"/>
          <w:sz w:val="22"/>
          <w:szCs w:val="22"/>
          <w:lang w:eastAsia="x-none"/>
        </w:rPr>
        <w:t xml:space="preserve"> </w:t>
      </w:r>
      <w:r w:rsidR="008F19AC" w:rsidRPr="00B81990">
        <w:rPr>
          <w:rFonts w:cs="Times"/>
          <w:sz w:val="22"/>
          <w:szCs w:val="22"/>
          <w:lang w:eastAsia="x-none"/>
        </w:rPr>
        <w:t>is not clear</w:t>
      </w:r>
      <w:r w:rsidRPr="00B81990">
        <w:rPr>
          <w:rFonts w:cs="Times" w:hint="eastAsia"/>
          <w:sz w:val="22"/>
          <w:szCs w:val="22"/>
        </w:rPr>
        <w:t>.</w:t>
      </w:r>
      <w:r w:rsidRPr="00B81990">
        <w:rPr>
          <w:rFonts w:cs="Times"/>
          <w:sz w:val="22"/>
          <w:szCs w:val="22"/>
        </w:rPr>
        <w:t xml:space="preserve"> </w:t>
      </w:r>
    </w:p>
    <w:p w14:paraId="1D946EC6" w14:textId="6A4EA27E" w:rsidR="00E93E0D" w:rsidRPr="00B81990" w:rsidRDefault="00E42ED1" w:rsidP="00B2396E">
      <w:pPr>
        <w:spacing w:after="120"/>
        <w:rPr>
          <w:rFonts w:eastAsiaTheme="minorEastAsia"/>
          <w:sz w:val="22"/>
          <w:szCs w:val="22"/>
        </w:rPr>
      </w:pPr>
      <w:r w:rsidRPr="00B81990">
        <w:rPr>
          <w:rFonts w:eastAsiaTheme="minorEastAsia"/>
          <w:sz w:val="22"/>
          <w:szCs w:val="22"/>
        </w:rPr>
        <w:t>Regarding the information carried by DMRS and/or [PDCCH or GC-PDCCH] payload</w:t>
      </w:r>
      <w:r w:rsidR="009A0A57" w:rsidRPr="00B81990">
        <w:rPr>
          <w:rFonts w:eastAsiaTheme="minorEastAsia"/>
          <w:sz w:val="22"/>
          <w:szCs w:val="22"/>
        </w:rPr>
        <w:t xml:space="preserve"> for COT detection</w:t>
      </w:r>
      <w:r w:rsidRPr="00B81990">
        <w:rPr>
          <w:rFonts w:eastAsiaTheme="minorEastAsia"/>
          <w:sz w:val="22"/>
          <w:szCs w:val="22"/>
        </w:rPr>
        <w:t>, i</w:t>
      </w:r>
      <w:r w:rsidR="00F2703E" w:rsidRPr="00B81990">
        <w:rPr>
          <w:rFonts w:eastAsiaTheme="minorEastAsia"/>
          <w:sz w:val="22"/>
          <w:szCs w:val="22"/>
        </w:rPr>
        <w:t>t seems useful that the</w:t>
      </w:r>
      <w:r w:rsidR="00E85B4C" w:rsidRPr="00B81990">
        <w:rPr>
          <w:rFonts w:eastAsiaTheme="minorEastAsia"/>
          <w:sz w:val="22"/>
          <w:szCs w:val="22"/>
        </w:rPr>
        <w:t xml:space="preserve"> </w:t>
      </w:r>
      <w:r w:rsidRPr="00B81990">
        <w:rPr>
          <w:rFonts w:eastAsiaTheme="minorEastAsia"/>
          <w:sz w:val="22"/>
          <w:szCs w:val="22"/>
        </w:rPr>
        <w:t xml:space="preserve">common </w:t>
      </w:r>
      <w:r w:rsidR="000D65AE" w:rsidRPr="00B81990">
        <w:rPr>
          <w:rFonts w:eastAsiaTheme="minorEastAsia"/>
          <w:sz w:val="22"/>
          <w:szCs w:val="22"/>
        </w:rPr>
        <w:t>DMRS</w:t>
      </w:r>
      <w:r w:rsidR="008959D8" w:rsidRPr="00B81990">
        <w:rPr>
          <w:rFonts w:eastAsiaTheme="minorEastAsia"/>
          <w:sz w:val="22"/>
          <w:szCs w:val="22"/>
        </w:rPr>
        <w:t xml:space="preserve"> </w:t>
      </w:r>
      <w:r w:rsidRPr="00B81990">
        <w:rPr>
          <w:rFonts w:eastAsiaTheme="minorEastAsia"/>
          <w:sz w:val="22"/>
          <w:szCs w:val="22"/>
        </w:rPr>
        <w:t xml:space="preserve">sequence </w:t>
      </w:r>
      <w:r w:rsidR="008959D8" w:rsidRPr="00B81990">
        <w:rPr>
          <w:rFonts w:eastAsiaTheme="minorEastAsia"/>
          <w:sz w:val="22"/>
          <w:szCs w:val="22"/>
        </w:rPr>
        <w:t xml:space="preserve">is </w:t>
      </w:r>
      <w:r w:rsidRPr="00B81990">
        <w:rPr>
          <w:rFonts w:eastAsiaTheme="minorEastAsia"/>
          <w:sz w:val="22"/>
          <w:szCs w:val="22"/>
        </w:rPr>
        <w:t xml:space="preserve">used for all </w:t>
      </w:r>
      <w:r w:rsidR="008959D8" w:rsidRPr="00B81990">
        <w:rPr>
          <w:rFonts w:eastAsiaTheme="minorEastAsia"/>
          <w:sz w:val="22"/>
          <w:szCs w:val="22"/>
        </w:rPr>
        <w:t xml:space="preserve">NR-U </w:t>
      </w:r>
      <w:r w:rsidRPr="00B81990">
        <w:rPr>
          <w:rFonts w:eastAsiaTheme="minorEastAsia"/>
          <w:sz w:val="22"/>
          <w:szCs w:val="22"/>
        </w:rPr>
        <w:t>nodes</w:t>
      </w:r>
      <w:r w:rsidR="008959D8" w:rsidRPr="00B81990">
        <w:rPr>
          <w:rFonts w:eastAsiaTheme="minorEastAsia"/>
          <w:sz w:val="22"/>
          <w:szCs w:val="22"/>
        </w:rPr>
        <w:t xml:space="preserve"> </w:t>
      </w:r>
      <w:r w:rsidR="000D65AE" w:rsidRPr="00B81990">
        <w:rPr>
          <w:rFonts w:eastAsiaTheme="minorEastAsia"/>
          <w:sz w:val="22"/>
          <w:szCs w:val="22"/>
        </w:rPr>
        <w:t>and GC-PDCCH</w:t>
      </w:r>
      <w:r w:rsidR="00F2703E" w:rsidRPr="00B81990">
        <w:rPr>
          <w:rFonts w:eastAsiaTheme="minorEastAsia"/>
          <w:sz w:val="22"/>
          <w:szCs w:val="22"/>
        </w:rPr>
        <w:t xml:space="preserve"> indicate</w:t>
      </w:r>
      <w:r w:rsidR="008959D8" w:rsidRPr="00B81990">
        <w:rPr>
          <w:rFonts w:eastAsiaTheme="minorEastAsia"/>
          <w:sz w:val="22"/>
          <w:szCs w:val="22"/>
        </w:rPr>
        <w:t>s</w:t>
      </w:r>
      <w:r w:rsidR="00F2703E" w:rsidRPr="00B81990">
        <w:rPr>
          <w:rFonts w:eastAsiaTheme="minorEastAsia"/>
          <w:sz w:val="22"/>
          <w:szCs w:val="22"/>
        </w:rPr>
        <w:t xml:space="preserve"> CELL_ID, </w:t>
      </w:r>
      <w:r w:rsidR="00BF6344" w:rsidRPr="00B81990">
        <w:rPr>
          <w:rFonts w:eastAsiaTheme="minorEastAsia"/>
          <w:sz w:val="22"/>
          <w:szCs w:val="22"/>
        </w:rPr>
        <w:t>PLMN</w:t>
      </w:r>
      <w:r w:rsidR="00DF1A0D" w:rsidRPr="00B81990">
        <w:rPr>
          <w:rFonts w:eastAsiaTheme="minorEastAsia"/>
          <w:sz w:val="22"/>
          <w:szCs w:val="22"/>
        </w:rPr>
        <w:t xml:space="preserve"> ID</w:t>
      </w:r>
      <w:r w:rsidR="000D65AE" w:rsidRPr="00B81990">
        <w:rPr>
          <w:rFonts w:eastAsiaTheme="minorEastAsia"/>
          <w:sz w:val="22"/>
          <w:szCs w:val="22"/>
        </w:rPr>
        <w:t xml:space="preserve"> and</w:t>
      </w:r>
      <w:r w:rsidR="00F2703E" w:rsidRPr="00B81990">
        <w:rPr>
          <w:rFonts w:eastAsiaTheme="minorEastAsia"/>
          <w:sz w:val="22"/>
          <w:szCs w:val="22"/>
        </w:rPr>
        <w:t xml:space="preserve"> length of COT</w:t>
      </w:r>
      <w:r w:rsidRPr="00B81990">
        <w:rPr>
          <w:rFonts w:eastAsiaTheme="minorEastAsia"/>
          <w:sz w:val="22"/>
          <w:szCs w:val="22"/>
        </w:rPr>
        <w:t xml:space="preserve"> with CRC scram</w:t>
      </w:r>
      <w:r w:rsidR="0012687B" w:rsidRPr="00B81990">
        <w:rPr>
          <w:rFonts w:eastAsiaTheme="minorEastAsia"/>
          <w:sz w:val="22"/>
          <w:szCs w:val="22"/>
        </w:rPr>
        <w:t>bled by</w:t>
      </w:r>
      <w:r w:rsidRPr="00B81990">
        <w:rPr>
          <w:rFonts w:eastAsiaTheme="minorEastAsia"/>
          <w:sz w:val="22"/>
          <w:szCs w:val="22"/>
        </w:rPr>
        <w:t xml:space="preserve"> NR-U common RNTI</w:t>
      </w:r>
      <w:r w:rsidR="00F2703E" w:rsidRPr="00B81990">
        <w:rPr>
          <w:rFonts w:eastAsiaTheme="minorEastAsia"/>
          <w:sz w:val="22"/>
          <w:szCs w:val="22"/>
        </w:rPr>
        <w:t>.</w:t>
      </w:r>
      <w:r w:rsidR="0077077C" w:rsidRPr="00B81990">
        <w:rPr>
          <w:rFonts w:eastAsiaTheme="minorEastAsia" w:hint="eastAsia"/>
          <w:sz w:val="22"/>
          <w:szCs w:val="22"/>
        </w:rPr>
        <w:t xml:space="preserve"> </w:t>
      </w:r>
      <w:r w:rsidR="0012687B" w:rsidRPr="00B81990">
        <w:rPr>
          <w:rFonts w:eastAsiaTheme="minorEastAsia"/>
          <w:sz w:val="22"/>
          <w:szCs w:val="22"/>
        </w:rPr>
        <w:t xml:space="preserve">Using NR-U common DMRS and RNTI </w:t>
      </w:r>
      <w:r w:rsidR="008B33DE" w:rsidRPr="00B81990">
        <w:rPr>
          <w:rFonts w:eastAsiaTheme="minorEastAsia"/>
          <w:sz w:val="22"/>
          <w:szCs w:val="22"/>
        </w:rPr>
        <w:t>allows coexisting NR-U system to read the GC-PDCCH payload such as COT length information so that the coexisting NR-U system may be able to apply efficient control for channel access</w:t>
      </w:r>
      <w:r w:rsidR="00056BDC" w:rsidRPr="00B81990">
        <w:rPr>
          <w:rFonts w:eastAsiaTheme="minorEastAsia"/>
          <w:sz w:val="22"/>
          <w:szCs w:val="22"/>
        </w:rPr>
        <w:t>, i.e</w:t>
      </w:r>
      <w:r w:rsidR="00DF1A0D" w:rsidRPr="00B81990">
        <w:rPr>
          <w:rFonts w:eastAsiaTheme="minorEastAsia"/>
          <w:sz w:val="22"/>
          <w:szCs w:val="22"/>
        </w:rPr>
        <w:t>.</w:t>
      </w:r>
      <w:r w:rsidR="00056BDC" w:rsidRPr="00B81990">
        <w:rPr>
          <w:rFonts w:eastAsiaTheme="minorEastAsia"/>
          <w:sz w:val="22"/>
          <w:szCs w:val="22"/>
        </w:rPr>
        <w:t xml:space="preserve">, going </w:t>
      </w:r>
      <w:r w:rsidR="00DF1A0D" w:rsidRPr="00B81990">
        <w:rPr>
          <w:rFonts w:eastAsiaTheme="minorEastAsia"/>
          <w:sz w:val="22"/>
          <w:szCs w:val="22"/>
        </w:rPr>
        <w:t xml:space="preserve">to </w:t>
      </w:r>
      <w:r w:rsidR="00056BDC" w:rsidRPr="00B81990">
        <w:rPr>
          <w:rFonts w:eastAsiaTheme="minorEastAsia"/>
          <w:sz w:val="22"/>
          <w:szCs w:val="22"/>
        </w:rPr>
        <w:t xml:space="preserve">sleep state with cancelling any transmission and monitoring </w:t>
      </w:r>
      <w:r w:rsidR="00DF1A0D" w:rsidRPr="00B81990">
        <w:rPr>
          <w:rFonts w:eastAsiaTheme="minorEastAsia"/>
          <w:sz w:val="22"/>
          <w:szCs w:val="22"/>
        </w:rPr>
        <w:t>procedures</w:t>
      </w:r>
      <w:r w:rsidR="003D2ACE" w:rsidRPr="00B81990">
        <w:rPr>
          <w:rFonts w:eastAsiaTheme="minorEastAsia"/>
          <w:sz w:val="22"/>
          <w:szCs w:val="22"/>
        </w:rPr>
        <w:t xml:space="preserve"> as shown in </w:t>
      </w:r>
      <w:r w:rsidR="00B2396E" w:rsidRPr="00B81990">
        <w:rPr>
          <w:rFonts w:eastAsiaTheme="minorEastAsia"/>
          <w:sz w:val="22"/>
          <w:szCs w:val="22"/>
        </w:rPr>
        <w:t>F</w:t>
      </w:r>
      <w:r w:rsidR="003D2ACE" w:rsidRPr="00B81990">
        <w:rPr>
          <w:rFonts w:eastAsiaTheme="minorEastAsia"/>
          <w:sz w:val="22"/>
          <w:szCs w:val="22"/>
        </w:rPr>
        <w:t>igure 1</w:t>
      </w:r>
      <w:r w:rsidR="008B33DE" w:rsidRPr="00B81990">
        <w:rPr>
          <w:rFonts w:eastAsiaTheme="minorEastAsia"/>
          <w:sz w:val="22"/>
          <w:szCs w:val="22"/>
        </w:rPr>
        <w:t>.</w:t>
      </w:r>
      <w:r w:rsidR="00BD7243" w:rsidRPr="00B81990">
        <w:rPr>
          <w:rFonts w:eastAsiaTheme="minorEastAsia"/>
          <w:sz w:val="22"/>
          <w:szCs w:val="22"/>
        </w:rPr>
        <w:t xml:space="preserve"> </w:t>
      </w:r>
    </w:p>
    <w:p w14:paraId="6C6E58C7" w14:textId="77777777" w:rsidR="0057218C" w:rsidRPr="00B81990" w:rsidRDefault="0057218C" w:rsidP="00E93E0D">
      <w:pPr>
        <w:rPr>
          <w:sz w:val="22"/>
          <w:szCs w:val="22"/>
        </w:rPr>
      </w:pPr>
    </w:p>
    <w:p w14:paraId="626A599A" w14:textId="484DEDCB" w:rsidR="00E93E0D" w:rsidRPr="00B81990" w:rsidRDefault="00E93E0D" w:rsidP="00E93E0D">
      <w:pPr>
        <w:rPr>
          <w:rFonts w:eastAsiaTheme="minorEastAsia"/>
          <w:b/>
          <w:sz w:val="22"/>
          <w:szCs w:val="22"/>
        </w:rPr>
      </w:pPr>
      <w:r w:rsidRPr="00B81990">
        <w:rPr>
          <w:rFonts w:eastAsia="Batang"/>
          <w:b/>
          <w:sz w:val="22"/>
          <w:szCs w:val="22"/>
          <w:u w:val="single"/>
          <w:lang w:eastAsia="ko-KR"/>
        </w:rPr>
        <w:t xml:space="preserve">Proposal </w:t>
      </w:r>
      <w:r w:rsidR="002548F5" w:rsidRPr="00B81990">
        <w:rPr>
          <w:rFonts w:eastAsia="Batang"/>
          <w:b/>
          <w:sz w:val="22"/>
          <w:szCs w:val="22"/>
          <w:u w:val="single"/>
          <w:lang w:eastAsia="ko-KR"/>
        </w:rPr>
        <w:t>3</w:t>
      </w:r>
      <w:r w:rsidRPr="00B81990">
        <w:rPr>
          <w:rFonts w:eastAsia="Batang"/>
          <w:b/>
          <w:sz w:val="22"/>
          <w:szCs w:val="22"/>
          <w:lang w:eastAsia="ko-KR"/>
        </w:rPr>
        <w:t xml:space="preserve">: </w:t>
      </w:r>
      <w:r w:rsidRPr="00B81990">
        <w:rPr>
          <w:rFonts w:eastAsiaTheme="minorEastAsia"/>
          <w:b/>
          <w:sz w:val="22"/>
          <w:szCs w:val="22"/>
        </w:rPr>
        <w:t xml:space="preserve">NR-U common DMRS sequence and RNTI are used for GC-PDCCH for COT detection whose payload includes </w:t>
      </w:r>
      <w:r w:rsidR="00F31670" w:rsidRPr="00B81990">
        <w:rPr>
          <w:rFonts w:eastAsiaTheme="minorEastAsia"/>
          <w:b/>
          <w:sz w:val="22"/>
          <w:szCs w:val="22"/>
        </w:rPr>
        <w:t>following information</w:t>
      </w:r>
    </w:p>
    <w:p w14:paraId="24FC4136" w14:textId="65BCB17C" w:rsidR="00E93E0D" w:rsidRPr="00B81990" w:rsidRDefault="00E93E0D" w:rsidP="00E93E0D">
      <w:pPr>
        <w:pStyle w:val="afd"/>
        <w:numPr>
          <w:ilvl w:val="1"/>
          <w:numId w:val="15"/>
        </w:numPr>
        <w:ind w:leftChars="0"/>
        <w:rPr>
          <w:rFonts w:eastAsiaTheme="minorEastAsia"/>
          <w:b/>
          <w:sz w:val="22"/>
          <w:szCs w:val="22"/>
        </w:rPr>
      </w:pPr>
      <w:r w:rsidRPr="00B81990">
        <w:rPr>
          <w:rFonts w:eastAsiaTheme="minorEastAsia"/>
          <w:b/>
          <w:sz w:val="22"/>
          <w:szCs w:val="22"/>
        </w:rPr>
        <w:t>COT</w:t>
      </w:r>
      <w:r w:rsidR="00B2396E" w:rsidRPr="00B81990">
        <w:rPr>
          <w:rFonts w:eastAsiaTheme="minorEastAsia"/>
          <w:b/>
          <w:sz w:val="22"/>
          <w:szCs w:val="22"/>
        </w:rPr>
        <w:t xml:space="preserve"> duration</w:t>
      </w:r>
    </w:p>
    <w:p w14:paraId="7C5E8D67" w14:textId="77777777" w:rsidR="00E93E0D" w:rsidRPr="00B81990" w:rsidRDefault="00E93E0D" w:rsidP="00E93E0D">
      <w:pPr>
        <w:pStyle w:val="afd"/>
        <w:numPr>
          <w:ilvl w:val="1"/>
          <w:numId w:val="15"/>
        </w:numPr>
        <w:ind w:leftChars="0"/>
        <w:rPr>
          <w:rFonts w:eastAsiaTheme="minorEastAsia"/>
          <w:b/>
          <w:sz w:val="22"/>
          <w:szCs w:val="22"/>
        </w:rPr>
      </w:pPr>
      <w:r w:rsidRPr="00B81990">
        <w:rPr>
          <w:rFonts w:eastAsiaTheme="minorEastAsia"/>
          <w:b/>
          <w:sz w:val="22"/>
          <w:szCs w:val="22"/>
        </w:rPr>
        <w:t>CELL_ID</w:t>
      </w:r>
    </w:p>
    <w:p w14:paraId="5263B1FC" w14:textId="6B559423" w:rsidR="00E93E0D" w:rsidRPr="00B81990" w:rsidRDefault="00E93E0D" w:rsidP="00E93E0D">
      <w:pPr>
        <w:pStyle w:val="afd"/>
        <w:numPr>
          <w:ilvl w:val="1"/>
          <w:numId w:val="15"/>
        </w:numPr>
        <w:ind w:leftChars="0"/>
        <w:rPr>
          <w:rFonts w:eastAsiaTheme="minorEastAsia"/>
          <w:b/>
          <w:sz w:val="22"/>
          <w:szCs w:val="22"/>
        </w:rPr>
      </w:pPr>
      <w:r w:rsidRPr="00B81990">
        <w:rPr>
          <w:rFonts w:eastAsiaTheme="minorEastAsia"/>
          <w:b/>
          <w:sz w:val="22"/>
          <w:szCs w:val="22"/>
        </w:rPr>
        <w:t>PLMN</w:t>
      </w:r>
      <w:r w:rsidR="003C2B7C" w:rsidRPr="00B81990">
        <w:rPr>
          <w:rFonts w:eastAsiaTheme="minorEastAsia" w:hint="eastAsia"/>
          <w:b/>
          <w:sz w:val="22"/>
          <w:szCs w:val="22"/>
        </w:rPr>
        <w:t xml:space="preserve"> </w:t>
      </w:r>
      <w:r w:rsidR="00476EA6" w:rsidRPr="00B81990">
        <w:rPr>
          <w:rFonts w:eastAsiaTheme="minorEastAsia"/>
          <w:b/>
          <w:sz w:val="22"/>
          <w:szCs w:val="22"/>
        </w:rPr>
        <w:t>ID</w:t>
      </w:r>
    </w:p>
    <w:p w14:paraId="0A105E1B" w14:textId="53960F93" w:rsidR="00F54398" w:rsidRDefault="00F54398" w:rsidP="00494985">
      <w:pPr>
        <w:spacing w:after="120"/>
        <w:rPr>
          <w:rFonts w:eastAsiaTheme="minorEastAsia"/>
          <w:sz w:val="22"/>
          <w:szCs w:val="22"/>
        </w:rPr>
      </w:pPr>
    </w:p>
    <w:p w14:paraId="5B561D64" w14:textId="70A85DAF" w:rsidR="007945D6" w:rsidRDefault="000D7430" w:rsidP="007945D6">
      <w:pPr>
        <w:pStyle w:val="ae"/>
        <w:jc w:val="center"/>
      </w:pPr>
      <w:r w:rsidRPr="000D7430">
        <w:rPr>
          <w:noProof/>
          <w:lang w:val="en-US"/>
        </w:rPr>
        <w:drawing>
          <wp:inline distT="0" distB="0" distL="0" distR="0" wp14:anchorId="13F18AED" wp14:editId="3BA0B634">
            <wp:extent cx="4835929" cy="235928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41050" cy="2361783"/>
                    </a:xfrm>
                    <a:prstGeom prst="rect">
                      <a:avLst/>
                    </a:prstGeom>
                    <a:noFill/>
                    <a:ln>
                      <a:noFill/>
                    </a:ln>
                  </pic:spPr>
                </pic:pic>
              </a:graphicData>
            </a:graphic>
          </wp:inline>
        </w:drawing>
      </w:r>
    </w:p>
    <w:p w14:paraId="61F26342" w14:textId="66796CF7" w:rsidR="00F54398" w:rsidRPr="00B81990" w:rsidRDefault="00F54398" w:rsidP="007945D6">
      <w:pPr>
        <w:pStyle w:val="ae"/>
        <w:jc w:val="center"/>
        <w:rPr>
          <w:sz w:val="22"/>
          <w:szCs w:val="22"/>
        </w:rPr>
      </w:pPr>
      <w:r w:rsidRPr="00B81990">
        <w:rPr>
          <w:rFonts w:hint="eastAsia"/>
          <w:sz w:val="22"/>
          <w:szCs w:val="22"/>
        </w:rPr>
        <w:t>F</w:t>
      </w:r>
      <w:r w:rsidRPr="00B81990">
        <w:rPr>
          <w:sz w:val="22"/>
          <w:szCs w:val="22"/>
        </w:rPr>
        <w:t xml:space="preserve">igure 1: </w:t>
      </w:r>
      <w:r w:rsidR="007945D6" w:rsidRPr="00B81990">
        <w:rPr>
          <w:sz w:val="22"/>
          <w:szCs w:val="22"/>
        </w:rPr>
        <w:t>Cancellation of transmission and monitoring when UE detects other serving gNB’s COT starting</w:t>
      </w:r>
    </w:p>
    <w:p w14:paraId="47071BC7" w14:textId="1F318800" w:rsidR="007945D6" w:rsidRDefault="007945D6" w:rsidP="007945D6"/>
    <w:p w14:paraId="2E2415EE" w14:textId="095C055C" w:rsidR="00444C3D" w:rsidRDefault="00444C3D" w:rsidP="00FE0E3C">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C</w:t>
      </w:r>
      <w:r>
        <w:rPr>
          <w:rFonts w:eastAsia="ＭＳ 明朝"/>
          <w:b/>
          <w:bCs/>
          <w:szCs w:val="24"/>
          <w:lang w:val="en-US"/>
        </w:rPr>
        <w:t>OT structure indication</w:t>
      </w:r>
    </w:p>
    <w:p w14:paraId="5EFAB6C5" w14:textId="59FB3379" w:rsidR="004B0F11" w:rsidRPr="00B81990" w:rsidRDefault="00454CBA" w:rsidP="00444C3D">
      <w:pPr>
        <w:rPr>
          <w:sz w:val="22"/>
          <w:szCs w:val="22"/>
          <w:lang w:val="en-US"/>
        </w:rPr>
      </w:pPr>
      <w:r w:rsidRPr="00B81990">
        <w:rPr>
          <w:rFonts w:hint="eastAsia"/>
          <w:sz w:val="22"/>
          <w:szCs w:val="22"/>
          <w:lang w:val="en-US"/>
        </w:rPr>
        <w:t>A</w:t>
      </w:r>
      <w:r w:rsidRPr="00B81990">
        <w:rPr>
          <w:sz w:val="22"/>
          <w:szCs w:val="22"/>
          <w:lang w:val="en-US"/>
        </w:rPr>
        <w:t xml:space="preserve">s some companies pointed out, SFI in DCI format 2_0 in Rel-15 NR </w:t>
      </w:r>
      <w:r w:rsidR="004B0F11" w:rsidRPr="00B81990">
        <w:rPr>
          <w:sz w:val="22"/>
          <w:szCs w:val="22"/>
          <w:lang w:val="en-US"/>
        </w:rPr>
        <w:t xml:space="preserve">which includes slot format information </w:t>
      </w:r>
      <w:r w:rsidRPr="00B81990">
        <w:rPr>
          <w:sz w:val="22"/>
          <w:szCs w:val="22"/>
          <w:lang w:val="en-US"/>
        </w:rPr>
        <w:t xml:space="preserve">is </w:t>
      </w:r>
      <w:r w:rsidR="001945EE" w:rsidRPr="00B81990">
        <w:rPr>
          <w:rFonts w:hint="eastAsia"/>
          <w:sz w:val="22"/>
          <w:szCs w:val="22"/>
          <w:lang w:val="en-US"/>
        </w:rPr>
        <w:t xml:space="preserve">a </w:t>
      </w:r>
      <w:r w:rsidRPr="00B81990">
        <w:rPr>
          <w:sz w:val="22"/>
          <w:szCs w:val="22"/>
          <w:lang w:val="en-US"/>
        </w:rPr>
        <w:t xml:space="preserve">good </w:t>
      </w:r>
      <w:r w:rsidR="001945EE" w:rsidRPr="00B81990">
        <w:rPr>
          <w:sz w:val="22"/>
          <w:szCs w:val="22"/>
          <w:lang w:val="en-US"/>
        </w:rPr>
        <w:t xml:space="preserve">candidate </w:t>
      </w:r>
      <w:r w:rsidRPr="00B81990">
        <w:rPr>
          <w:sz w:val="22"/>
          <w:szCs w:val="22"/>
          <w:lang w:val="en-US"/>
        </w:rPr>
        <w:t>for indicating COT structure</w:t>
      </w:r>
      <w:r w:rsidR="00CA0FB5" w:rsidRPr="00B81990">
        <w:rPr>
          <w:sz w:val="22"/>
          <w:szCs w:val="22"/>
          <w:lang w:val="en-US"/>
        </w:rPr>
        <w:t xml:space="preserve"> [3]</w:t>
      </w:r>
      <w:r w:rsidRPr="00B81990">
        <w:rPr>
          <w:sz w:val="22"/>
          <w:szCs w:val="22"/>
          <w:lang w:val="en-US"/>
        </w:rPr>
        <w:t xml:space="preserve">. </w:t>
      </w:r>
    </w:p>
    <w:p w14:paraId="21449B44" w14:textId="257C3342" w:rsidR="00A20194" w:rsidRPr="00B81990" w:rsidRDefault="003B4219" w:rsidP="00444C3D">
      <w:pPr>
        <w:rPr>
          <w:sz w:val="22"/>
          <w:szCs w:val="22"/>
          <w:lang w:val="en-US"/>
        </w:rPr>
      </w:pPr>
      <w:r w:rsidRPr="00B81990">
        <w:rPr>
          <w:sz w:val="22"/>
          <w:szCs w:val="22"/>
          <w:lang w:val="en-US"/>
        </w:rPr>
        <w:t xml:space="preserve">In Rel-15 DCI format 2_0, configuration of DL/UL/FL structure </w:t>
      </w:r>
      <w:r w:rsidR="00B2396E" w:rsidRPr="00B81990">
        <w:rPr>
          <w:sz w:val="22"/>
          <w:szCs w:val="22"/>
          <w:lang w:val="en-US"/>
        </w:rPr>
        <w:t xml:space="preserve">is indicated </w:t>
      </w:r>
      <w:r w:rsidRPr="00B81990">
        <w:rPr>
          <w:sz w:val="22"/>
          <w:szCs w:val="22"/>
          <w:lang w:val="en-US"/>
        </w:rPr>
        <w:t>for each slot within monitoring periodicity. On the other hand, in LTE-</w:t>
      </w:r>
      <w:r w:rsidR="002F4FB9" w:rsidRPr="00B81990">
        <w:rPr>
          <w:sz w:val="22"/>
          <w:szCs w:val="22"/>
          <w:lang w:val="en-US"/>
        </w:rPr>
        <w:t xml:space="preserve">LAA, sub-frame structures for transmitting sub-frame and next sub-frame are informed in every sub-frame. </w:t>
      </w:r>
      <w:r w:rsidR="00B2396E" w:rsidRPr="00B81990">
        <w:rPr>
          <w:sz w:val="22"/>
          <w:szCs w:val="22"/>
          <w:lang w:val="en-US"/>
        </w:rPr>
        <w:t>Because of above difference between common PDCCH in LTE-LAA and SFI indication in DCI format 2_0 in Rel-15 NR</w:t>
      </w:r>
      <w:r w:rsidR="001B1A91" w:rsidRPr="00B81990">
        <w:rPr>
          <w:sz w:val="22"/>
          <w:szCs w:val="22"/>
          <w:lang w:val="en-US"/>
        </w:rPr>
        <w:t xml:space="preserve">, </w:t>
      </w:r>
      <w:r w:rsidR="00B2396E" w:rsidRPr="00B81990">
        <w:rPr>
          <w:sz w:val="22"/>
          <w:szCs w:val="22"/>
          <w:lang w:val="en-US"/>
        </w:rPr>
        <w:t>RAN1 should study on the necessity of modification/enhancement on SFI indication in DCI format 2_0 for COT structure indication in NR-U</w:t>
      </w:r>
      <w:r w:rsidR="0020432F" w:rsidRPr="00B81990">
        <w:rPr>
          <w:sz w:val="22"/>
          <w:szCs w:val="22"/>
          <w:lang w:val="en-US"/>
        </w:rPr>
        <w:t>.</w:t>
      </w:r>
    </w:p>
    <w:p w14:paraId="37F86818" w14:textId="77777777" w:rsidR="00045AFE" w:rsidRPr="00B81990" w:rsidRDefault="00045AFE" w:rsidP="00444C3D">
      <w:pPr>
        <w:rPr>
          <w:sz w:val="22"/>
          <w:szCs w:val="22"/>
          <w:lang w:val="en-US"/>
        </w:rPr>
      </w:pPr>
    </w:p>
    <w:p w14:paraId="471E089E" w14:textId="1A33A44D" w:rsidR="00A20194" w:rsidRPr="00B81990" w:rsidRDefault="00A20194" w:rsidP="00444C3D">
      <w:pPr>
        <w:rPr>
          <w:rFonts w:eastAsiaTheme="minorEastAsia"/>
          <w:b/>
          <w:sz w:val="22"/>
          <w:szCs w:val="22"/>
        </w:rPr>
      </w:pPr>
      <w:r w:rsidRPr="00B81990">
        <w:rPr>
          <w:rFonts w:eastAsia="Batang"/>
          <w:b/>
          <w:sz w:val="22"/>
          <w:szCs w:val="22"/>
          <w:u w:val="single"/>
          <w:lang w:eastAsia="ko-KR"/>
        </w:rPr>
        <w:t>Proposal 4</w:t>
      </w:r>
      <w:r w:rsidRPr="00B81990">
        <w:rPr>
          <w:rFonts w:eastAsia="Batang"/>
          <w:b/>
          <w:sz w:val="22"/>
          <w:szCs w:val="22"/>
          <w:lang w:eastAsia="ko-KR"/>
        </w:rPr>
        <w:t xml:space="preserve">: </w:t>
      </w:r>
      <w:r w:rsidR="0069714C" w:rsidRPr="00B81990">
        <w:rPr>
          <w:rFonts w:eastAsiaTheme="minorEastAsia"/>
          <w:b/>
          <w:sz w:val="22"/>
          <w:szCs w:val="22"/>
        </w:rPr>
        <w:t>COT structure is indicated by using SFI in DCI format 2_0.</w:t>
      </w:r>
    </w:p>
    <w:p w14:paraId="49B58BA0" w14:textId="4A32EB39" w:rsidR="00622484" w:rsidRPr="00B81990" w:rsidRDefault="00622484" w:rsidP="00622484">
      <w:pPr>
        <w:pStyle w:val="afd"/>
        <w:numPr>
          <w:ilvl w:val="0"/>
          <w:numId w:val="16"/>
        </w:numPr>
        <w:ind w:leftChars="0"/>
        <w:rPr>
          <w:rFonts w:eastAsiaTheme="minorEastAsia"/>
          <w:b/>
          <w:sz w:val="22"/>
          <w:szCs w:val="22"/>
        </w:rPr>
      </w:pPr>
      <w:r w:rsidRPr="00B81990">
        <w:rPr>
          <w:rFonts w:eastAsiaTheme="minorEastAsia" w:hint="eastAsia"/>
          <w:b/>
          <w:sz w:val="22"/>
          <w:szCs w:val="22"/>
        </w:rPr>
        <w:t>Potential enhancement with consider</w:t>
      </w:r>
      <w:r w:rsidR="001F5E57" w:rsidRPr="00B81990">
        <w:rPr>
          <w:rFonts w:eastAsiaTheme="minorEastAsia"/>
          <w:b/>
          <w:sz w:val="22"/>
          <w:szCs w:val="22"/>
        </w:rPr>
        <w:t>ation of</w:t>
      </w:r>
      <w:r w:rsidRPr="00B81990">
        <w:rPr>
          <w:rFonts w:eastAsiaTheme="minorEastAsia" w:hint="eastAsia"/>
          <w:b/>
          <w:sz w:val="22"/>
          <w:szCs w:val="22"/>
        </w:rPr>
        <w:t xml:space="preserve"> common PDCCH </w:t>
      </w:r>
      <w:r w:rsidR="001F5E57" w:rsidRPr="00B81990">
        <w:rPr>
          <w:rFonts w:eastAsiaTheme="minorEastAsia"/>
          <w:b/>
          <w:sz w:val="22"/>
          <w:szCs w:val="22"/>
        </w:rPr>
        <w:t xml:space="preserve">design </w:t>
      </w:r>
      <w:r w:rsidRPr="00B81990">
        <w:rPr>
          <w:rFonts w:eastAsiaTheme="minorEastAsia" w:hint="eastAsia"/>
          <w:b/>
          <w:sz w:val="22"/>
          <w:szCs w:val="22"/>
        </w:rPr>
        <w:t>in LTE-LAA is further studied.</w:t>
      </w:r>
    </w:p>
    <w:p w14:paraId="6DBD4AD1" w14:textId="77777777" w:rsidR="0069714C" w:rsidRPr="00B81990" w:rsidRDefault="0069714C" w:rsidP="0069714C">
      <w:pPr>
        <w:rPr>
          <w:rFonts w:eastAsia="Batang"/>
          <w:b/>
          <w:sz w:val="22"/>
          <w:szCs w:val="22"/>
          <w:u w:val="single"/>
          <w:lang w:eastAsia="ko-KR"/>
        </w:rPr>
      </w:pPr>
    </w:p>
    <w:p w14:paraId="1199B1BE" w14:textId="77777777" w:rsidR="0069714C" w:rsidRPr="0069714C" w:rsidRDefault="0069714C" w:rsidP="00444C3D"/>
    <w:p w14:paraId="2B6C8026" w14:textId="77777777" w:rsidR="007473B1" w:rsidRPr="0074188B" w:rsidRDefault="007473B1" w:rsidP="00444C3D">
      <w:pPr>
        <w:rPr>
          <w:lang w:val="en-US"/>
        </w:rPr>
      </w:pPr>
    </w:p>
    <w:p w14:paraId="01D02F35" w14:textId="34153F24" w:rsidR="00FE0E3C" w:rsidRDefault="00FE0E3C" w:rsidP="00FE0E3C">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lastRenderedPageBreak/>
        <w:t>Conclusion</w:t>
      </w:r>
    </w:p>
    <w:p w14:paraId="3661BAE3" w14:textId="50319868" w:rsidR="00FE79AE" w:rsidRPr="00B81990" w:rsidRDefault="00FE79AE" w:rsidP="00FE79AE">
      <w:pPr>
        <w:spacing w:afterLines="50" w:after="120"/>
        <w:jc w:val="both"/>
        <w:rPr>
          <w:rFonts w:eastAsia="ＭＳ 明朝"/>
          <w:sz w:val="22"/>
          <w:szCs w:val="22"/>
          <w:lang w:val="en-US"/>
        </w:rPr>
      </w:pPr>
      <w:r w:rsidRPr="00B81990">
        <w:rPr>
          <w:rFonts w:eastAsia="ＭＳ 明朝"/>
          <w:sz w:val="22"/>
          <w:szCs w:val="22"/>
          <w:lang w:val="en-US"/>
        </w:rPr>
        <w:t xml:space="preserve">In this contribution, </w:t>
      </w:r>
      <w:r w:rsidR="00776981" w:rsidRPr="00B81990">
        <w:rPr>
          <w:rFonts w:eastAsia="ＭＳ 明朝"/>
          <w:sz w:val="22"/>
          <w:szCs w:val="22"/>
          <w:lang w:val="en-US"/>
        </w:rPr>
        <w:t xml:space="preserve">we </w:t>
      </w:r>
      <w:r w:rsidR="00776981" w:rsidRPr="00B81990">
        <w:rPr>
          <w:rFonts w:eastAsia="ＭＳ 明朝" w:hint="eastAsia"/>
          <w:sz w:val="22"/>
          <w:szCs w:val="22"/>
          <w:lang w:val="en-US"/>
        </w:rPr>
        <w:t>discuss</w:t>
      </w:r>
      <w:r w:rsidR="00776981" w:rsidRPr="00B81990">
        <w:rPr>
          <w:rFonts w:eastAsia="ＭＳ 明朝"/>
          <w:sz w:val="22"/>
          <w:szCs w:val="22"/>
          <w:lang w:val="en-US"/>
        </w:rPr>
        <w:t xml:space="preserve">ed on </w:t>
      </w:r>
      <w:r w:rsidR="00484F06" w:rsidRPr="00B81990">
        <w:rPr>
          <w:rFonts w:eastAsia="ＭＳ 明朝"/>
          <w:sz w:val="22"/>
          <w:szCs w:val="22"/>
          <w:lang w:val="en-US"/>
        </w:rPr>
        <w:t xml:space="preserve">the </w:t>
      </w:r>
      <w:r w:rsidR="00204A53" w:rsidRPr="00B81990">
        <w:rPr>
          <w:rFonts w:eastAsia="ＭＳ 明朝"/>
          <w:sz w:val="22"/>
          <w:szCs w:val="22"/>
          <w:lang w:val="en-US"/>
        </w:rPr>
        <w:t>DL</w:t>
      </w:r>
      <w:r w:rsidR="00484F06" w:rsidRPr="00B81990">
        <w:rPr>
          <w:rFonts w:eastAsia="ＭＳ 明朝"/>
          <w:sz w:val="22"/>
          <w:szCs w:val="22"/>
          <w:lang w:val="en-US"/>
        </w:rPr>
        <w:t xml:space="preserve"> signals and channels for NR-U</w:t>
      </w:r>
      <w:r w:rsidR="00664353" w:rsidRPr="00B81990">
        <w:rPr>
          <w:rFonts w:eastAsia="ＭＳ 明朝"/>
          <w:sz w:val="22"/>
          <w:szCs w:val="22"/>
          <w:lang w:val="en-US"/>
        </w:rPr>
        <w:t>, including</w:t>
      </w:r>
      <w:r w:rsidR="00664353" w:rsidRPr="00B81990">
        <w:rPr>
          <w:sz w:val="22"/>
          <w:szCs w:val="22"/>
        </w:rPr>
        <w:t xml:space="preserve"> </w:t>
      </w:r>
      <w:r w:rsidR="00664353" w:rsidRPr="00B81990">
        <w:rPr>
          <w:rFonts w:eastAsia="ＭＳ 明朝"/>
          <w:sz w:val="22"/>
          <w:szCs w:val="22"/>
          <w:lang w:val="en-US"/>
        </w:rPr>
        <w:t>PDSCH transmission at the beginning of DL transmission burst and initial signal for detection of COT</w:t>
      </w:r>
      <w:r w:rsidR="001A2389" w:rsidRPr="00B81990">
        <w:rPr>
          <w:rFonts w:eastAsia="ＭＳ 明朝"/>
          <w:sz w:val="22"/>
          <w:szCs w:val="22"/>
          <w:lang w:val="en-US"/>
        </w:rPr>
        <w:t>.</w:t>
      </w:r>
      <w:r w:rsidRPr="00B81990">
        <w:rPr>
          <w:rFonts w:eastAsia="ＭＳ 明朝" w:hint="eastAsia"/>
          <w:sz w:val="22"/>
          <w:szCs w:val="22"/>
          <w:lang w:val="en-US"/>
        </w:rPr>
        <w:t xml:space="preserve"> </w:t>
      </w:r>
      <w:r w:rsidR="00E15F38" w:rsidRPr="00B81990">
        <w:rPr>
          <w:rFonts w:eastAsia="ＭＳ 明朝" w:hint="eastAsia"/>
          <w:sz w:val="22"/>
          <w:szCs w:val="22"/>
          <w:lang w:val="en-US"/>
        </w:rPr>
        <w:t xml:space="preserve">Based on the discussion, we made following </w:t>
      </w:r>
      <w:r w:rsidR="00776981" w:rsidRPr="00B81990">
        <w:rPr>
          <w:rFonts w:eastAsia="ＭＳ 明朝" w:hint="eastAsia"/>
          <w:sz w:val="22"/>
          <w:szCs w:val="22"/>
          <w:lang w:val="en-US"/>
        </w:rPr>
        <w:t>proposal</w:t>
      </w:r>
      <w:r w:rsidR="00484F06" w:rsidRPr="00B81990">
        <w:rPr>
          <w:rFonts w:eastAsia="ＭＳ 明朝"/>
          <w:sz w:val="22"/>
          <w:szCs w:val="22"/>
          <w:lang w:val="en-US"/>
        </w:rPr>
        <w:t>s</w:t>
      </w:r>
      <w:r w:rsidR="00183067" w:rsidRPr="00B81990">
        <w:rPr>
          <w:rFonts w:eastAsia="ＭＳ 明朝"/>
          <w:sz w:val="22"/>
          <w:szCs w:val="22"/>
          <w:lang w:val="en-US"/>
        </w:rPr>
        <w:t xml:space="preserve"> and observation</w:t>
      </w:r>
      <w:r w:rsidR="00E15F38" w:rsidRPr="00B81990">
        <w:rPr>
          <w:rFonts w:eastAsia="ＭＳ 明朝" w:hint="eastAsia"/>
          <w:sz w:val="22"/>
          <w:szCs w:val="22"/>
          <w:lang w:val="en-US"/>
        </w:rPr>
        <w:t>.</w:t>
      </w:r>
    </w:p>
    <w:p w14:paraId="5839CB1A" w14:textId="71AA8EB4" w:rsidR="005A0A6E" w:rsidRPr="00B81990" w:rsidRDefault="005A0A6E" w:rsidP="005A0A6E">
      <w:pPr>
        <w:spacing w:before="120" w:after="120"/>
        <w:rPr>
          <w:rFonts w:eastAsiaTheme="minorEastAsia"/>
          <w:b/>
          <w:sz w:val="22"/>
          <w:szCs w:val="22"/>
        </w:rPr>
      </w:pPr>
      <w:r w:rsidRPr="00B81990">
        <w:rPr>
          <w:rFonts w:eastAsia="Batang"/>
          <w:b/>
          <w:sz w:val="22"/>
          <w:szCs w:val="22"/>
          <w:u w:val="single"/>
          <w:lang w:eastAsia="ko-KR"/>
        </w:rPr>
        <w:t>Proposal 1</w:t>
      </w:r>
      <w:r w:rsidRPr="00B81990">
        <w:rPr>
          <w:rFonts w:eastAsia="Batang"/>
          <w:b/>
          <w:sz w:val="22"/>
          <w:szCs w:val="22"/>
          <w:lang w:eastAsia="ko-KR"/>
        </w:rPr>
        <w:t xml:space="preserve">: </w:t>
      </w:r>
      <w:r w:rsidRPr="00B81990">
        <w:rPr>
          <w:rFonts w:eastAsiaTheme="minorEastAsia"/>
          <w:b/>
          <w:sz w:val="22"/>
          <w:szCs w:val="22"/>
        </w:rPr>
        <w:t>PDSCH(s) as in Rel-15 NR is transmitted even in the partial slot such as first slot in the DL transmission burst.</w:t>
      </w:r>
    </w:p>
    <w:p w14:paraId="424057BE" w14:textId="77777777" w:rsidR="005A0A6E" w:rsidRPr="00B81990" w:rsidRDefault="005A0A6E" w:rsidP="005A0A6E">
      <w:pPr>
        <w:rPr>
          <w:b/>
          <w:sz w:val="22"/>
          <w:szCs w:val="22"/>
          <w:u w:val="single"/>
        </w:rPr>
      </w:pPr>
    </w:p>
    <w:p w14:paraId="03EE4581" w14:textId="59558E48" w:rsidR="005A0A6E" w:rsidRPr="00B81990" w:rsidRDefault="005A0A6E" w:rsidP="005A0A6E">
      <w:pPr>
        <w:rPr>
          <w:b/>
          <w:sz w:val="22"/>
          <w:szCs w:val="22"/>
        </w:rPr>
      </w:pPr>
      <w:r w:rsidRPr="00B81990">
        <w:rPr>
          <w:rFonts w:hint="eastAsia"/>
          <w:b/>
          <w:sz w:val="22"/>
          <w:szCs w:val="22"/>
          <w:u w:val="single"/>
        </w:rPr>
        <w:t>P</w:t>
      </w:r>
      <w:r w:rsidRPr="00B81990">
        <w:rPr>
          <w:b/>
          <w:sz w:val="22"/>
          <w:szCs w:val="22"/>
          <w:u w:val="single"/>
        </w:rPr>
        <w:t>roposal 2</w:t>
      </w:r>
      <w:r w:rsidRPr="00B81990">
        <w:rPr>
          <w:b/>
          <w:sz w:val="22"/>
          <w:szCs w:val="22"/>
        </w:rPr>
        <w:t>:</w:t>
      </w:r>
      <w:r w:rsidRPr="00B81990">
        <w:rPr>
          <w:sz w:val="22"/>
          <w:szCs w:val="22"/>
        </w:rPr>
        <w:t xml:space="preserve"> </w:t>
      </w:r>
      <w:r w:rsidRPr="00B81990">
        <w:rPr>
          <w:b/>
          <w:sz w:val="22"/>
          <w:szCs w:val="22"/>
        </w:rPr>
        <w:t xml:space="preserve">Dynamic PDCCH monitoring mechanism consists of </w:t>
      </w:r>
      <w:r w:rsidRPr="00B81990">
        <w:rPr>
          <w:rFonts w:hint="eastAsia"/>
          <w:b/>
          <w:sz w:val="22"/>
          <w:szCs w:val="22"/>
        </w:rPr>
        <w:t>no PDCCH monitoring phase</w:t>
      </w:r>
    </w:p>
    <w:p w14:paraId="66ED119F" w14:textId="287E911B" w:rsidR="005A0A6E" w:rsidRPr="00B81990" w:rsidRDefault="005A0A6E" w:rsidP="005A0A6E">
      <w:pPr>
        <w:rPr>
          <w:b/>
          <w:sz w:val="22"/>
          <w:szCs w:val="22"/>
        </w:rPr>
      </w:pPr>
      <w:r w:rsidRPr="00B81990">
        <w:rPr>
          <w:b/>
          <w:sz w:val="22"/>
          <w:szCs w:val="22"/>
        </w:rPr>
        <w:t xml:space="preserve">, </w:t>
      </w:r>
      <w:r w:rsidRPr="00B81990">
        <w:rPr>
          <w:rFonts w:hint="eastAsia"/>
          <w:b/>
          <w:sz w:val="22"/>
          <w:szCs w:val="22"/>
        </w:rPr>
        <w:t>mini-slot PDCCH monitoring phase</w:t>
      </w:r>
      <w:r w:rsidRPr="00B81990">
        <w:rPr>
          <w:b/>
          <w:sz w:val="22"/>
          <w:szCs w:val="22"/>
        </w:rPr>
        <w:t xml:space="preserve"> and </w:t>
      </w:r>
      <w:r w:rsidRPr="00B81990">
        <w:rPr>
          <w:rFonts w:hint="eastAsia"/>
          <w:b/>
          <w:sz w:val="22"/>
          <w:szCs w:val="22"/>
        </w:rPr>
        <w:t>normal slot PDCCH monitoring phase</w:t>
      </w:r>
      <w:r w:rsidRPr="00B81990">
        <w:rPr>
          <w:b/>
          <w:sz w:val="22"/>
          <w:szCs w:val="22"/>
        </w:rPr>
        <w:t xml:space="preserve"> is supported for NR-U.</w:t>
      </w:r>
    </w:p>
    <w:p w14:paraId="1A917581" w14:textId="77777777" w:rsidR="005A0A6E" w:rsidRPr="00B81990" w:rsidRDefault="005A0A6E" w:rsidP="005A0A6E">
      <w:pPr>
        <w:rPr>
          <w:b/>
          <w:sz w:val="22"/>
          <w:szCs w:val="22"/>
        </w:rPr>
      </w:pPr>
    </w:p>
    <w:p w14:paraId="7557D73F" w14:textId="77777777" w:rsidR="005A0A6E" w:rsidRPr="00B81990" w:rsidRDefault="005A0A6E" w:rsidP="005A0A6E">
      <w:pPr>
        <w:rPr>
          <w:rFonts w:eastAsiaTheme="minorEastAsia"/>
          <w:b/>
          <w:sz w:val="22"/>
          <w:szCs w:val="22"/>
        </w:rPr>
      </w:pPr>
      <w:r w:rsidRPr="00B81990">
        <w:rPr>
          <w:rFonts w:eastAsia="Batang"/>
          <w:b/>
          <w:sz w:val="22"/>
          <w:szCs w:val="22"/>
          <w:u w:val="single"/>
          <w:lang w:eastAsia="ko-KR"/>
        </w:rPr>
        <w:t>Proposal 3</w:t>
      </w:r>
      <w:r w:rsidRPr="00B81990">
        <w:rPr>
          <w:rFonts w:eastAsia="Batang"/>
          <w:b/>
          <w:sz w:val="22"/>
          <w:szCs w:val="22"/>
          <w:lang w:eastAsia="ko-KR"/>
        </w:rPr>
        <w:t xml:space="preserve">: </w:t>
      </w:r>
      <w:r w:rsidRPr="00B81990">
        <w:rPr>
          <w:rFonts w:eastAsiaTheme="minorEastAsia"/>
          <w:b/>
          <w:sz w:val="22"/>
          <w:szCs w:val="22"/>
        </w:rPr>
        <w:t>NR-U common DMRS sequence and RNTI are used for GC-PDCCH for COT detection whose payload includes following information</w:t>
      </w:r>
    </w:p>
    <w:p w14:paraId="45E972EA" w14:textId="77777777" w:rsidR="005A0A6E" w:rsidRPr="00B81990" w:rsidRDefault="005A0A6E" w:rsidP="005A0A6E">
      <w:pPr>
        <w:pStyle w:val="afd"/>
        <w:numPr>
          <w:ilvl w:val="1"/>
          <w:numId w:val="15"/>
        </w:numPr>
        <w:ind w:leftChars="0"/>
        <w:rPr>
          <w:rFonts w:eastAsiaTheme="minorEastAsia"/>
          <w:b/>
          <w:sz w:val="22"/>
          <w:szCs w:val="22"/>
        </w:rPr>
      </w:pPr>
      <w:r w:rsidRPr="00B81990">
        <w:rPr>
          <w:rFonts w:eastAsiaTheme="minorEastAsia"/>
          <w:b/>
          <w:sz w:val="22"/>
          <w:szCs w:val="22"/>
        </w:rPr>
        <w:t>COT duration</w:t>
      </w:r>
    </w:p>
    <w:p w14:paraId="27EA4B8F" w14:textId="77777777" w:rsidR="005A0A6E" w:rsidRPr="00B81990" w:rsidRDefault="005A0A6E" w:rsidP="005A0A6E">
      <w:pPr>
        <w:pStyle w:val="afd"/>
        <w:numPr>
          <w:ilvl w:val="1"/>
          <w:numId w:val="15"/>
        </w:numPr>
        <w:ind w:leftChars="0"/>
        <w:rPr>
          <w:rFonts w:eastAsiaTheme="minorEastAsia"/>
          <w:b/>
          <w:sz w:val="22"/>
          <w:szCs w:val="22"/>
        </w:rPr>
      </w:pPr>
      <w:r w:rsidRPr="00B81990">
        <w:rPr>
          <w:rFonts w:eastAsiaTheme="minorEastAsia"/>
          <w:b/>
          <w:sz w:val="22"/>
          <w:szCs w:val="22"/>
        </w:rPr>
        <w:t>CELL_ID</w:t>
      </w:r>
    </w:p>
    <w:p w14:paraId="62616A8A" w14:textId="77777777" w:rsidR="005A0A6E" w:rsidRPr="00B81990" w:rsidRDefault="005A0A6E" w:rsidP="005A0A6E">
      <w:pPr>
        <w:pStyle w:val="afd"/>
        <w:numPr>
          <w:ilvl w:val="1"/>
          <w:numId w:val="15"/>
        </w:numPr>
        <w:ind w:leftChars="0"/>
        <w:rPr>
          <w:rFonts w:eastAsiaTheme="minorEastAsia"/>
          <w:b/>
          <w:sz w:val="22"/>
          <w:szCs w:val="22"/>
        </w:rPr>
      </w:pPr>
      <w:r w:rsidRPr="00B81990">
        <w:rPr>
          <w:rFonts w:eastAsiaTheme="minorEastAsia"/>
          <w:b/>
          <w:sz w:val="22"/>
          <w:szCs w:val="22"/>
        </w:rPr>
        <w:t>PLMN</w:t>
      </w:r>
      <w:r w:rsidRPr="00B81990">
        <w:rPr>
          <w:rFonts w:eastAsiaTheme="minorEastAsia" w:hint="eastAsia"/>
          <w:b/>
          <w:sz w:val="22"/>
          <w:szCs w:val="22"/>
        </w:rPr>
        <w:t xml:space="preserve"> </w:t>
      </w:r>
      <w:r w:rsidRPr="00B81990">
        <w:rPr>
          <w:rFonts w:eastAsiaTheme="minorEastAsia"/>
          <w:b/>
          <w:sz w:val="22"/>
          <w:szCs w:val="22"/>
        </w:rPr>
        <w:t>ID</w:t>
      </w:r>
    </w:p>
    <w:p w14:paraId="37319357" w14:textId="3972E9F8" w:rsidR="005A0A6E" w:rsidRPr="00B81990" w:rsidRDefault="005A0A6E" w:rsidP="005A0A6E">
      <w:pPr>
        <w:spacing w:before="120" w:after="120"/>
        <w:rPr>
          <w:rFonts w:eastAsia="Batang"/>
          <w:b/>
          <w:sz w:val="22"/>
          <w:szCs w:val="22"/>
          <w:lang w:eastAsia="ko-KR"/>
        </w:rPr>
      </w:pPr>
    </w:p>
    <w:p w14:paraId="0D477722" w14:textId="77777777" w:rsidR="005A0A6E" w:rsidRPr="00B81990" w:rsidRDefault="005A0A6E" w:rsidP="005A0A6E">
      <w:pPr>
        <w:rPr>
          <w:rFonts w:eastAsiaTheme="minorEastAsia"/>
          <w:b/>
          <w:sz w:val="22"/>
          <w:szCs w:val="22"/>
        </w:rPr>
      </w:pPr>
      <w:r w:rsidRPr="00B81990">
        <w:rPr>
          <w:rFonts w:eastAsia="Batang"/>
          <w:b/>
          <w:sz w:val="22"/>
          <w:szCs w:val="22"/>
          <w:u w:val="single"/>
          <w:lang w:eastAsia="ko-KR"/>
        </w:rPr>
        <w:t>Proposal 4</w:t>
      </w:r>
      <w:r w:rsidRPr="00B81990">
        <w:rPr>
          <w:rFonts w:eastAsia="Batang"/>
          <w:b/>
          <w:sz w:val="22"/>
          <w:szCs w:val="22"/>
          <w:lang w:eastAsia="ko-KR"/>
        </w:rPr>
        <w:t xml:space="preserve">: </w:t>
      </w:r>
      <w:r w:rsidRPr="00B81990">
        <w:rPr>
          <w:rFonts w:eastAsiaTheme="minorEastAsia"/>
          <w:b/>
          <w:sz w:val="22"/>
          <w:szCs w:val="22"/>
        </w:rPr>
        <w:t>COT structure is indicated by using SFI in DCI format 2_0.</w:t>
      </w:r>
    </w:p>
    <w:p w14:paraId="09B2003D" w14:textId="77777777" w:rsidR="005A0A6E" w:rsidRPr="00B81990" w:rsidRDefault="005A0A6E" w:rsidP="005A0A6E">
      <w:pPr>
        <w:pStyle w:val="afd"/>
        <w:numPr>
          <w:ilvl w:val="0"/>
          <w:numId w:val="16"/>
        </w:numPr>
        <w:ind w:leftChars="0"/>
        <w:rPr>
          <w:rFonts w:eastAsiaTheme="minorEastAsia"/>
          <w:b/>
          <w:sz w:val="22"/>
          <w:szCs w:val="22"/>
        </w:rPr>
      </w:pPr>
      <w:r w:rsidRPr="00B81990">
        <w:rPr>
          <w:rFonts w:eastAsiaTheme="minorEastAsia" w:hint="eastAsia"/>
          <w:b/>
          <w:sz w:val="22"/>
          <w:szCs w:val="22"/>
        </w:rPr>
        <w:t>Potential enhancement with consider</w:t>
      </w:r>
      <w:r w:rsidRPr="00B81990">
        <w:rPr>
          <w:rFonts w:eastAsiaTheme="minorEastAsia"/>
          <w:b/>
          <w:sz w:val="22"/>
          <w:szCs w:val="22"/>
        </w:rPr>
        <w:t>ation of</w:t>
      </w:r>
      <w:r w:rsidRPr="00B81990">
        <w:rPr>
          <w:rFonts w:eastAsiaTheme="minorEastAsia" w:hint="eastAsia"/>
          <w:b/>
          <w:sz w:val="22"/>
          <w:szCs w:val="22"/>
        </w:rPr>
        <w:t xml:space="preserve"> common PDCCH </w:t>
      </w:r>
      <w:r w:rsidRPr="00B81990">
        <w:rPr>
          <w:rFonts w:eastAsiaTheme="minorEastAsia"/>
          <w:b/>
          <w:sz w:val="22"/>
          <w:szCs w:val="22"/>
        </w:rPr>
        <w:t xml:space="preserve">design </w:t>
      </w:r>
      <w:r w:rsidRPr="00B81990">
        <w:rPr>
          <w:rFonts w:eastAsiaTheme="minorEastAsia" w:hint="eastAsia"/>
          <w:b/>
          <w:sz w:val="22"/>
          <w:szCs w:val="22"/>
        </w:rPr>
        <w:t>in LTE-LAA is further studied.</w:t>
      </w:r>
    </w:p>
    <w:p w14:paraId="64A910C2" w14:textId="77777777" w:rsidR="00183067" w:rsidRPr="00183067" w:rsidRDefault="00183067" w:rsidP="00183067">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8DD1061" w14:textId="77777777" w:rsidR="00DF4C84" w:rsidRDefault="00DF4C84" w:rsidP="00DF4C84">
      <w:pPr>
        <w:pStyle w:val="afd"/>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xml:space="preserve">, RAN1#96, </w:t>
      </w:r>
      <w:r w:rsidRPr="00D21CF6">
        <w:rPr>
          <w:rFonts w:eastAsia="ＭＳ 明朝"/>
          <w:sz w:val="22"/>
        </w:rPr>
        <w:t>RAN1 Chairman’s Notes</w:t>
      </w:r>
      <w:r>
        <w:rPr>
          <w:rFonts w:eastAsia="ＭＳ 明朝"/>
          <w:sz w:val="22"/>
        </w:rPr>
        <w:t>, Feb. 2019.</w:t>
      </w:r>
    </w:p>
    <w:p w14:paraId="7E8F8A7A" w14:textId="0654D09E" w:rsidR="00141ABF" w:rsidRDefault="00484F06" w:rsidP="00653559">
      <w:pPr>
        <w:pStyle w:val="afd"/>
        <w:numPr>
          <w:ilvl w:val="0"/>
          <w:numId w:val="4"/>
        </w:numPr>
        <w:spacing w:afterLines="50" w:after="120"/>
        <w:ind w:leftChars="0"/>
        <w:jc w:val="both"/>
        <w:rPr>
          <w:rFonts w:eastAsia="ＭＳ 明朝"/>
          <w:sz w:val="22"/>
        </w:rPr>
      </w:pPr>
      <w:r>
        <w:rPr>
          <w:rFonts w:eastAsia="ＭＳ 明朝" w:hint="eastAsia"/>
          <w:sz w:val="22"/>
        </w:rPr>
        <w:t>3GPP, TR38.889</w:t>
      </w:r>
      <w:r w:rsidR="00E949B3">
        <w:rPr>
          <w:rFonts w:eastAsia="ＭＳ 明朝" w:hint="eastAsia"/>
          <w:sz w:val="22"/>
        </w:rPr>
        <w:t xml:space="preserve"> v1.0.0, Dec</w:t>
      </w:r>
      <w:r w:rsidR="009517C5">
        <w:rPr>
          <w:rFonts w:eastAsia="ＭＳ 明朝" w:hint="eastAsia"/>
          <w:sz w:val="22"/>
        </w:rPr>
        <w:t>. 2018.</w:t>
      </w:r>
    </w:p>
    <w:p w14:paraId="7ED3EDB9" w14:textId="1ED9642C" w:rsidR="008941A6" w:rsidRPr="00141ABF" w:rsidRDefault="008941A6" w:rsidP="00653559">
      <w:pPr>
        <w:pStyle w:val="afd"/>
        <w:numPr>
          <w:ilvl w:val="0"/>
          <w:numId w:val="4"/>
        </w:numPr>
        <w:spacing w:afterLines="50" w:after="120"/>
        <w:ind w:leftChars="0"/>
        <w:jc w:val="both"/>
        <w:rPr>
          <w:rFonts w:eastAsia="ＭＳ 明朝"/>
          <w:sz w:val="22"/>
        </w:rPr>
      </w:pPr>
      <w:r w:rsidRPr="008941A6">
        <w:rPr>
          <w:rFonts w:eastAsia="ＭＳ 明朝"/>
          <w:sz w:val="22"/>
        </w:rPr>
        <w:t>R1-19</w:t>
      </w:r>
      <w:r w:rsidR="00CA0C9A" w:rsidRPr="00CA0C9A">
        <w:rPr>
          <w:rFonts w:eastAsia="ＭＳ 明朝"/>
          <w:sz w:val="22"/>
        </w:rPr>
        <w:t>03687</w:t>
      </w:r>
      <w:r w:rsidR="00DF4C84">
        <w:rPr>
          <w:rFonts w:eastAsia="ＭＳ 明朝"/>
          <w:sz w:val="22"/>
        </w:rPr>
        <w:t xml:space="preserve">, </w:t>
      </w:r>
      <w:r w:rsidR="00DF4C84" w:rsidRPr="00DF4C84">
        <w:rPr>
          <w:rFonts w:eastAsia="ＭＳ 明朝"/>
          <w:sz w:val="22"/>
        </w:rPr>
        <w:t>Motorola Mobility, Lenovo</w:t>
      </w:r>
      <w:r w:rsidR="00DF4C84">
        <w:rPr>
          <w:rFonts w:eastAsia="ＭＳ 明朝"/>
          <w:sz w:val="22"/>
        </w:rPr>
        <w:t>, “</w:t>
      </w:r>
      <w:r w:rsidR="00DF4C84" w:rsidRPr="00DF4C84">
        <w:rPr>
          <w:rFonts w:eastAsia="ＭＳ 明朝"/>
          <w:sz w:val="22"/>
        </w:rPr>
        <w:t>Feature lead summary for NR-U DL Signals and Channels</w:t>
      </w:r>
      <w:r w:rsidR="00DF4C84">
        <w:rPr>
          <w:rFonts w:eastAsia="ＭＳ 明朝"/>
          <w:sz w:val="22"/>
        </w:rPr>
        <w:t>,” Feb</w:t>
      </w:r>
      <w:r>
        <w:rPr>
          <w:rFonts w:eastAsia="ＭＳ 明朝"/>
          <w:sz w:val="22"/>
        </w:rPr>
        <w:t>. 2019.</w:t>
      </w:r>
    </w:p>
    <w:sectPr w:rsidR="008941A6" w:rsidRPr="00141ABF">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CC6E9" w14:textId="77777777" w:rsidR="00467403" w:rsidRDefault="00467403">
      <w:r>
        <w:separator/>
      </w:r>
    </w:p>
  </w:endnote>
  <w:endnote w:type="continuationSeparator" w:id="0">
    <w:p w14:paraId="49FB14DB" w14:textId="77777777" w:rsidR="00467403" w:rsidRDefault="00467403">
      <w:r>
        <w:continuationSeparator/>
      </w:r>
    </w:p>
  </w:endnote>
  <w:endnote w:type="continuationNotice" w:id="1">
    <w:p w14:paraId="246E9189" w14:textId="77777777" w:rsidR="00467403" w:rsidRDefault="00467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C9493" w14:textId="7B1E3D4C" w:rsidR="00DF1A0D" w:rsidRPr="00000924" w:rsidRDefault="00DF1A0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F5E57">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F5E57">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732B81" w14:textId="77777777" w:rsidR="00467403" w:rsidRDefault="00467403">
      <w:r>
        <w:separator/>
      </w:r>
    </w:p>
  </w:footnote>
  <w:footnote w:type="continuationSeparator" w:id="0">
    <w:p w14:paraId="4BD79619" w14:textId="77777777" w:rsidR="00467403" w:rsidRDefault="00467403">
      <w:r>
        <w:continuationSeparator/>
      </w:r>
    </w:p>
  </w:footnote>
  <w:footnote w:type="continuationNotice" w:id="1">
    <w:p w14:paraId="0662B211" w14:textId="77777777" w:rsidR="00467403" w:rsidRDefault="00467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BB66F0"/>
    <w:multiLevelType w:val="hybridMultilevel"/>
    <w:tmpl w:val="9B70B1CA"/>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23E39A1"/>
    <w:multiLevelType w:val="hybridMultilevel"/>
    <w:tmpl w:val="48A0B1AE"/>
    <w:lvl w:ilvl="0" w:tplc="B352E5D4">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4"/>
  </w:num>
  <w:num w:numId="4">
    <w:abstractNumId w:val="2"/>
  </w:num>
  <w:num w:numId="5">
    <w:abstractNumId w:val="15"/>
  </w:num>
  <w:num w:numId="6">
    <w:abstractNumId w:val="8"/>
  </w:num>
  <w:num w:numId="7">
    <w:abstractNumId w:val="14"/>
  </w:num>
  <w:num w:numId="8">
    <w:abstractNumId w:val="1"/>
  </w:num>
  <w:num w:numId="9">
    <w:abstractNumId w:val="7"/>
  </w:num>
  <w:num w:numId="10">
    <w:abstractNumId w:val="3"/>
  </w:num>
  <w:num w:numId="11">
    <w:abstractNumId w:val="9"/>
  </w:num>
  <w:num w:numId="12">
    <w:abstractNumId w:val="13"/>
  </w:num>
  <w:num w:numId="13">
    <w:abstractNumId w:val="12"/>
  </w:num>
  <w:num w:numId="14">
    <w:abstractNumId w:val="5"/>
  </w:num>
  <w:num w:numId="15">
    <w:abstractNumId w:val="6"/>
  </w:num>
  <w:num w:numId="1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6ECD"/>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AFA"/>
    <w:rsid w:val="00016BE7"/>
    <w:rsid w:val="0001734F"/>
    <w:rsid w:val="0001738E"/>
    <w:rsid w:val="000173ED"/>
    <w:rsid w:val="00017C75"/>
    <w:rsid w:val="000202CF"/>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AC8"/>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AFE"/>
    <w:rsid w:val="00045E79"/>
    <w:rsid w:val="0004620F"/>
    <w:rsid w:val="00046576"/>
    <w:rsid w:val="00046BD6"/>
    <w:rsid w:val="00046C36"/>
    <w:rsid w:val="000473AF"/>
    <w:rsid w:val="000474F1"/>
    <w:rsid w:val="000478B5"/>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2C0"/>
    <w:rsid w:val="000563A7"/>
    <w:rsid w:val="00056631"/>
    <w:rsid w:val="00056BDC"/>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040"/>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2EC"/>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EB3"/>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1E5B"/>
    <w:rsid w:val="000B244F"/>
    <w:rsid w:val="000B2B16"/>
    <w:rsid w:val="000B35F4"/>
    <w:rsid w:val="000B390A"/>
    <w:rsid w:val="000B4059"/>
    <w:rsid w:val="000B4097"/>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5AE"/>
    <w:rsid w:val="000D6B81"/>
    <w:rsid w:val="000D6FD8"/>
    <w:rsid w:val="000D7430"/>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DD6"/>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809"/>
    <w:rsid w:val="00112926"/>
    <w:rsid w:val="00112BD9"/>
    <w:rsid w:val="00112D91"/>
    <w:rsid w:val="00113574"/>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CB4"/>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687B"/>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ACB"/>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7D6"/>
    <w:rsid w:val="0015784C"/>
    <w:rsid w:val="0015786C"/>
    <w:rsid w:val="001606A8"/>
    <w:rsid w:val="00160971"/>
    <w:rsid w:val="00160C5E"/>
    <w:rsid w:val="00160E1D"/>
    <w:rsid w:val="00160F8E"/>
    <w:rsid w:val="00161061"/>
    <w:rsid w:val="0016146D"/>
    <w:rsid w:val="00161937"/>
    <w:rsid w:val="00161B93"/>
    <w:rsid w:val="00162932"/>
    <w:rsid w:val="00163243"/>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1F6"/>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067"/>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118"/>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5EE"/>
    <w:rsid w:val="0019489E"/>
    <w:rsid w:val="00194F9B"/>
    <w:rsid w:val="00195253"/>
    <w:rsid w:val="0019533E"/>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A91"/>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55F"/>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89A"/>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57"/>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6E2"/>
    <w:rsid w:val="0020377B"/>
    <w:rsid w:val="002038B8"/>
    <w:rsid w:val="00203AFB"/>
    <w:rsid w:val="00203B04"/>
    <w:rsid w:val="00203C2A"/>
    <w:rsid w:val="00203E4C"/>
    <w:rsid w:val="00203F84"/>
    <w:rsid w:val="002041ED"/>
    <w:rsid w:val="002042EE"/>
    <w:rsid w:val="0020432F"/>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3E17"/>
    <w:rsid w:val="00214338"/>
    <w:rsid w:val="0021460B"/>
    <w:rsid w:val="00214A63"/>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05A"/>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661"/>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60F"/>
    <w:rsid w:val="0025278F"/>
    <w:rsid w:val="00252CB0"/>
    <w:rsid w:val="0025307B"/>
    <w:rsid w:val="0025317B"/>
    <w:rsid w:val="002536B4"/>
    <w:rsid w:val="00253AD2"/>
    <w:rsid w:val="00253C43"/>
    <w:rsid w:val="00253DD7"/>
    <w:rsid w:val="002548F5"/>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E"/>
    <w:rsid w:val="0028122E"/>
    <w:rsid w:val="00281FDC"/>
    <w:rsid w:val="002822E8"/>
    <w:rsid w:val="00282519"/>
    <w:rsid w:val="00282932"/>
    <w:rsid w:val="00282AEB"/>
    <w:rsid w:val="00282F22"/>
    <w:rsid w:val="002831C2"/>
    <w:rsid w:val="0028330C"/>
    <w:rsid w:val="00283387"/>
    <w:rsid w:val="00283873"/>
    <w:rsid w:val="002838B2"/>
    <w:rsid w:val="00283CE9"/>
    <w:rsid w:val="00284134"/>
    <w:rsid w:val="002842D2"/>
    <w:rsid w:val="00284378"/>
    <w:rsid w:val="00284580"/>
    <w:rsid w:val="002845F9"/>
    <w:rsid w:val="002846C1"/>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82B"/>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BB5"/>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215"/>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7C4"/>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4FB9"/>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197"/>
    <w:rsid w:val="0031179F"/>
    <w:rsid w:val="00311903"/>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E7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910"/>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475"/>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04"/>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025"/>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A4F"/>
    <w:rsid w:val="003A4D3C"/>
    <w:rsid w:val="003A5CDA"/>
    <w:rsid w:val="003A5FEA"/>
    <w:rsid w:val="003A6090"/>
    <w:rsid w:val="003A6356"/>
    <w:rsid w:val="003A674A"/>
    <w:rsid w:val="003A68EC"/>
    <w:rsid w:val="003A6FDE"/>
    <w:rsid w:val="003A7FC8"/>
    <w:rsid w:val="003B013B"/>
    <w:rsid w:val="003B024F"/>
    <w:rsid w:val="003B0354"/>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19"/>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B7C"/>
    <w:rsid w:val="003C2F85"/>
    <w:rsid w:val="003C301F"/>
    <w:rsid w:val="003C302E"/>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ACE"/>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3C9"/>
    <w:rsid w:val="003F1DB8"/>
    <w:rsid w:val="003F1E22"/>
    <w:rsid w:val="003F1E84"/>
    <w:rsid w:val="003F1F4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3E"/>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129"/>
    <w:rsid w:val="00433990"/>
    <w:rsid w:val="00433A22"/>
    <w:rsid w:val="004340CC"/>
    <w:rsid w:val="004340F5"/>
    <w:rsid w:val="004343FF"/>
    <w:rsid w:val="004345CF"/>
    <w:rsid w:val="00434782"/>
    <w:rsid w:val="004347E4"/>
    <w:rsid w:val="004349A0"/>
    <w:rsid w:val="004349D6"/>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55C"/>
    <w:rsid w:val="00443B32"/>
    <w:rsid w:val="00443CD6"/>
    <w:rsid w:val="00443E3B"/>
    <w:rsid w:val="0044406B"/>
    <w:rsid w:val="0044450B"/>
    <w:rsid w:val="00444823"/>
    <w:rsid w:val="00444AE3"/>
    <w:rsid w:val="00444C3D"/>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CBA"/>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403"/>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EA6"/>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D8E"/>
    <w:rsid w:val="00484102"/>
    <w:rsid w:val="0048430D"/>
    <w:rsid w:val="0048448B"/>
    <w:rsid w:val="004846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985"/>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497"/>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64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0F11"/>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5D8"/>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75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5CC"/>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D43"/>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553"/>
    <w:rsid w:val="005237CD"/>
    <w:rsid w:val="0052387E"/>
    <w:rsid w:val="00523E60"/>
    <w:rsid w:val="005240BC"/>
    <w:rsid w:val="005241DC"/>
    <w:rsid w:val="00524666"/>
    <w:rsid w:val="0052485C"/>
    <w:rsid w:val="00524CC4"/>
    <w:rsid w:val="00524CFB"/>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7C9"/>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18C"/>
    <w:rsid w:val="005724F3"/>
    <w:rsid w:val="00572779"/>
    <w:rsid w:val="005727A9"/>
    <w:rsid w:val="00572984"/>
    <w:rsid w:val="00572B10"/>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25"/>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6E"/>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06"/>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0B3"/>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2E9"/>
    <w:rsid w:val="005C754F"/>
    <w:rsid w:val="005C7599"/>
    <w:rsid w:val="005C7976"/>
    <w:rsid w:val="005C7C81"/>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69A"/>
    <w:rsid w:val="005F609B"/>
    <w:rsid w:val="005F61D8"/>
    <w:rsid w:val="005F6793"/>
    <w:rsid w:val="005F687D"/>
    <w:rsid w:val="005F6D5E"/>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52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6E41"/>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484"/>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D7C"/>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0EF"/>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2FD9"/>
    <w:rsid w:val="006531CD"/>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99D"/>
    <w:rsid w:val="00656031"/>
    <w:rsid w:val="006560AB"/>
    <w:rsid w:val="006562A8"/>
    <w:rsid w:val="006562CB"/>
    <w:rsid w:val="0065769A"/>
    <w:rsid w:val="00657BC5"/>
    <w:rsid w:val="00660112"/>
    <w:rsid w:val="0066020C"/>
    <w:rsid w:val="00660C12"/>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353"/>
    <w:rsid w:val="006645DA"/>
    <w:rsid w:val="00664922"/>
    <w:rsid w:val="00664D51"/>
    <w:rsid w:val="00664DFA"/>
    <w:rsid w:val="00664DFF"/>
    <w:rsid w:val="00664E43"/>
    <w:rsid w:val="00664FA2"/>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47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23D"/>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A2E"/>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14C"/>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6D9"/>
    <w:rsid w:val="006A7DCD"/>
    <w:rsid w:val="006A7F8A"/>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6E"/>
    <w:rsid w:val="006B28CB"/>
    <w:rsid w:val="006B2A33"/>
    <w:rsid w:val="006B2CCB"/>
    <w:rsid w:val="006B3460"/>
    <w:rsid w:val="006B3683"/>
    <w:rsid w:val="006B4128"/>
    <w:rsid w:val="006B414A"/>
    <w:rsid w:val="006B4B28"/>
    <w:rsid w:val="006B4E8E"/>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4D67"/>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9ED"/>
    <w:rsid w:val="006E1C24"/>
    <w:rsid w:val="006E1E7D"/>
    <w:rsid w:val="006E2037"/>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737"/>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0F2"/>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284"/>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88B"/>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B1"/>
    <w:rsid w:val="007473CF"/>
    <w:rsid w:val="00747EE9"/>
    <w:rsid w:val="007502A6"/>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57DCD"/>
    <w:rsid w:val="00760573"/>
    <w:rsid w:val="0076057F"/>
    <w:rsid w:val="007605B5"/>
    <w:rsid w:val="00760701"/>
    <w:rsid w:val="00760A0D"/>
    <w:rsid w:val="00760C59"/>
    <w:rsid w:val="00760D12"/>
    <w:rsid w:val="00760EF9"/>
    <w:rsid w:val="007610F5"/>
    <w:rsid w:val="0076153C"/>
    <w:rsid w:val="00761695"/>
    <w:rsid w:val="007617B0"/>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BF4"/>
    <w:rsid w:val="007674A7"/>
    <w:rsid w:val="007675FD"/>
    <w:rsid w:val="00767ABA"/>
    <w:rsid w:val="00767D13"/>
    <w:rsid w:val="0077007E"/>
    <w:rsid w:val="00770125"/>
    <w:rsid w:val="0077037E"/>
    <w:rsid w:val="00770625"/>
    <w:rsid w:val="0077071D"/>
    <w:rsid w:val="0077077C"/>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5D6"/>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0C2"/>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C97"/>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0DB"/>
    <w:rsid w:val="007D021A"/>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B5"/>
    <w:rsid w:val="007D42DC"/>
    <w:rsid w:val="007D42EF"/>
    <w:rsid w:val="007D44F6"/>
    <w:rsid w:val="007D4ABE"/>
    <w:rsid w:val="007D52B7"/>
    <w:rsid w:val="007D52D3"/>
    <w:rsid w:val="007D53D4"/>
    <w:rsid w:val="007D57C2"/>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D7F27"/>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E7D86"/>
    <w:rsid w:val="007F0577"/>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A46"/>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4EA8"/>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6FFC"/>
    <w:rsid w:val="00847067"/>
    <w:rsid w:val="008470F2"/>
    <w:rsid w:val="0084751E"/>
    <w:rsid w:val="00847883"/>
    <w:rsid w:val="008479D6"/>
    <w:rsid w:val="00847DC6"/>
    <w:rsid w:val="00847F36"/>
    <w:rsid w:val="008503A5"/>
    <w:rsid w:val="008505F1"/>
    <w:rsid w:val="00850757"/>
    <w:rsid w:val="00850F8F"/>
    <w:rsid w:val="0085109F"/>
    <w:rsid w:val="008512E4"/>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9E"/>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29E"/>
    <w:rsid w:val="0086236F"/>
    <w:rsid w:val="00862D31"/>
    <w:rsid w:val="00862F75"/>
    <w:rsid w:val="00863752"/>
    <w:rsid w:val="00863949"/>
    <w:rsid w:val="00863D05"/>
    <w:rsid w:val="00863EB2"/>
    <w:rsid w:val="0086401E"/>
    <w:rsid w:val="00864043"/>
    <w:rsid w:val="008641BD"/>
    <w:rsid w:val="00864282"/>
    <w:rsid w:val="008661E4"/>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8BF"/>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5FD5"/>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4FE"/>
    <w:rsid w:val="00880ECF"/>
    <w:rsid w:val="00881371"/>
    <w:rsid w:val="008814FB"/>
    <w:rsid w:val="008816C1"/>
    <w:rsid w:val="00881793"/>
    <w:rsid w:val="00881D0B"/>
    <w:rsid w:val="008822D4"/>
    <w:rsid w:val="00882498"/>
    <w:rsid w:val="0088249A"/>
    <w:rsid w:val="00882C58"/>
    <w:rsid w:val="008832F4"/>
    <w:rsid w:val="00883643"/>
    <w:rsid w:val="00883AE7"/>
    <w:rsid w:val="00883EC8"/>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1A6"/>
    <w:rsid w:val="008943E0"/>
    <w:rsid w:val="008955E3"/>
    <w:rsid w:val="008958CB"/>
    <w:rsid w:val="008959D8"/>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3DE"/>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2DB"/>
    <w:rsid w:val="008B7309"/>
    <w:rsid w:val="008B747D"/>
    <w:rsid w:val="008B768D"/>
    <w:rsid w:val="008B7C8A"/>
    <w:rsid w:val="008C03BD"/>
    <w:rsid w:val="008C055D"/>
    <w:rsid w:val="008C0D77"/>
    <w:rsid w:val="008C0ECB"/>
    <w:rsid w:val="008C10F2"/>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06C"/>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9AC"/>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A8D"/>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3F6"/>
    <w:rsid w:val="00937716"/>
    <w:rsid w:val="009403BD"/>
    <w:rsid w:val="009403C4"/>
    <w:rsid w:val="009406B9"/>
    <w:rsid w:val="00940CA3"/>
    <w:rsid w:val="00940D71"/>
    <w:rsid w:val="00940DC6"/>
    <w:rsid w:val="009411A4"/>
    <w:rsid w:val="00941687"/>
    <w:rsid w:val="00941C46"/>
    <w:rsid w:val="00941D46"/>
    <w:rsid w:val="009422DA"/>
    <w:rsid w:val="00942395"/>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0D9"/>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1EA"/>
    <w:rsid w:val="0099224C"/>
    <w:rsid w:val="00992377"/>
    <w:rsid w:val="0099261B"/>
    <w:rsid w:val="00992CCC"/>
    <w:rsid w:val="00992D91"/>
    <w:rsid w:val="00993463"/>
    <w:rsid w:val="009934BA"/>
    <w:rsid w:val="009937F9"/>
    <w:rsid w:val="00993908"/>
    <w:rsid w:val="0099394B"/>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D5"/>
    <w:rsid w:val="009A07CA"/>
    <w:rsid w:val="009A0A57"/>
    <w:rsid w:val="009A0C18"/>
    <w:rsid w:val="009A0F2D"/>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5FF"/>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5C18"/>
    <w:rsid w:val="009E68B4"/>
    <w:rsid w:val="009E6D5B"/>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D5F"/>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194"/>
    <w:rsid w:val="00A202A5"/>
    <w:rsid w:val="00A203AC"/>
    <w:rsid w:val="00A2054D"/>
    <w:rsid w:val="00A205BB"/>
    <w:rsid w:val="00A20616"/>
    <w:rsid w:val="00A2066F"/>
    <w:rsid w:val="00A206BB"/>
    <w:rsid w:val="00A208F0"/>
    <w:rsid w:val="00A20CE6"/>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BC9"/>
    <w:rsid w:val="00A27D1C"/>
    <w:rsid w:val="00A302BB"/>
    <w:rsid w:val="00A3031E"/>
    <w:rsid w:val="00A30358"/>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839"/>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6A3"/>
    <w:rsid w:val="00A6003E"/>
    <w:rsid w:val="00A6045E"/>
    <w:rsid w:val="00A60A3C"/>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5FFF"/>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3F36"/>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80B"/>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3A7"/>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AFD"/>
    <w:rsid w:val="00AD0DDB"/>
    <w:rsid w:val="00AD0E48"/>
    <w:rsid w:val="00AD0E78"/>
    <w:rsid w:val="00AD107C"/>
    <w:rsid w:val="00AD128C"/>
    <w:rsid w:val="00AD174A"/>
    <w:rsid w:val="00AD184D"/>
    <w:rsid w:val="00AD186C"/>
    <w:rsid w:val="00AD2100"/>
    <w:rsid w:val="00AD2281"/>
    <w:rsid w:val="00AD265A"/>
    <w:rsid w:val="00AD27CE"/>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6F"/>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6EB0"/>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6E"/>
    <w:rsid w:val="00B2399E"/>
    <w:rsid w:val="00B23C44"/>
    <w:rsid w:val="00B23D23"/>
    <w:rsid w:val="00B241BD"/>
    <w:rsid w:val="00B2462E"/>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27FEB"/>
    <w:rsid w:val="00B30197"/>
    <w:rsid w:val="00B30252"/>
    <w:rsid w:val="00B30280"/>
    <w:rsid w:val="00B30737"/>
    <w:rsid w:val="00B3084E"/>
    <w:rsid w:val="00B30B26"/>
    <w:rsid w:val="00B31067"/>
    <w:rsid w:val="00B31620"/>
    <w:rsid w:val="00B3190E"/>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6D81"/>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990"/>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6CEB"/>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519"/>
    <w:rsid w:val="00BA4886"/>
    <w:rsid w:val="00BA4976"/>
    <w:rsid w:val="00BA4D72"/>
    <w:rsid w:val="00BA56FA"/>
    <w:rsid w:val="00BA5738"/>
    <w:rsid w:val="00BA5E8B"/>
    <w:rsid w:val="00BA62F4"/>
    <w:rsid w:val="00BA66E2"/>
    <w:rsid w:val="00BA67C2"/>
    <w:rsid w:val="00BA6820"/>
    <w:rsid w:val="00BA730C"/>
    <w:rsid w:val="00BA7761"/>
    <w:rsid w:val="00BA7E16"/>
    <w:rsid w:val="00BA7E7D"/>
    <w:rsid w:val="00BB00D9"/>
    <w:rsid w:val="00BB019C"/>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2F"/>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43"/>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344"/>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0D6F"/>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4FE"/>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115"/>
    <w:rsid w:val="00C27242"/>
    <w:rsid w:val="00C27BED"/>
    <w:rsid w:val="00C3060C"/>
    <w:rsid w:val="00C308E4"/>
    <w:rsid w:val="00C30EA7"/>
    <w:rsid w:val="00C31010"/>
    <w:rsid w:val="00C31F8A"/>
    <w:rsid w:val="00C31FB1"/>
    <w:rsid w:val="00C32642"/>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6FD0"/>
    <w:rsid w:val="00C57635"/>
    <w:rsid w:val="00C578B3"/>
    <w:rsid w:val="00C57C8C"/>
    <w:rsid w:val="00C57D81"/>
    <w:rsid w:val="00C57DA2"/>
    <w:rsid w:val="00C57F30"/>
    <w:rsid w:val="00C60A1E"/>
    <w:rsid w:val="00C60DBC"/>
    <w:rsid w:val="00C60ED5"/>
    <w:rsid w:val="00C61041"/>
    <w:rsid w:val="00C610DC"/>
    <w:rsid w:val="00C61AB8"/>
    <w:rsid w:val="00C61C1D"/>
    <w:rsid w:val="00C61FD7"/>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5B"/>
    <w:rsid w:val="00C750A7"/>
    <w:rsid w:val="00C75103"/>
    <w:rsid w:val="00C754CA"/>
    <w:rsid w:val="00C755C7"/>
    <w:rsid w:val="00C75641"/>
    <w:rsid w:val="00C7575F"/>
    <w:rsid w:val="00C75E8F"/>
    <w:rsid w:val="00C760FF"/>
    <w:rsid w:val="00C76384"/>
    <w:rsid w:val="00C766F6"/>
    <w:rsid w:val="00C7690F"/>
    <w:rsid w:val="00C76CF9"/>
    <w:rsid w:val="00C76F98"/>
    <w:rsid w:val="00C76FC8"/>
    <w:rsid w:val="00C777CB"/>
    <w:rsid w:val="00C7797D"/>
    <w:rsid w:val="00C803BF"/>
    <w:rsid w:val="00C804BD"/>
    <w:rsid w:val="00C80958"/>
    <w:rsid w:val="00C80C24"/>
    <w:rsid w:val="00C80E40"/>
    <w:rsid w:val="00C8107D"/>
    <w:rsid w:val="00C81179"/>
    <w:rsid w:val="00C81455"/>
    <w:rsid w:val="00C814C3"/>
    <w:rsid w:val="00C81C8D"/>
    <w:rsid w:val="00C81EF5"/>
    <w:rsid w:val="00C82055"/>
    <w:rsid w:val="00C82688"/>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9A"/>
    <w:rsid w:val="00CA0CCB"/>
    <w:rsid w:val="00CA0FB5"/>
    <w:rsid w:val="00CA0FFF"/>
    <w:rsid w:val="00CA103B"/>
    <w:rsid w:val="00CA12C1"/>
    <w:rsid w:val="00CA1569"/>
    <w:rsid w:val="00CA16F6"/>
    <w:rsid w:val="00CA19DB"/>
    <w:rsid w:val="00CA1BCC"/>
    <w:rsid w:val="00CA2499"/>
    <w:rsid w:val="00CA24B2"/>
    <w:rsid w:val="00CA2566"/>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4A"/>
    <w:rsid w:val="00CB0335"/>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74"/>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211E"/>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7A1"/>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775"/>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5C"/>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3E0"/>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8CF"/>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0F0E"/>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266"/>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3F2"/>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AE7"/>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6F24"/>
    <w:rsid w:val="00DB7804"/>
    <w:rsid w:val="00DB782C"/>
    <w:rsid w:val="00DC0203"/>
    <w:rsid w:val="00DC0653"/>
    <w:rsid w:val="00DC0898"/>
    <w:rsid w:val="00DC10E6"/>
    <w:rsid w:val="00DC1A6E"/>
    <w:rsid w:val="00DC1A90"/>
    <w:rsid w:val="00DC1F58"/>
    <w:rsid w:val="00DC21CA"/>
    <w:rsid w:val="00DC2462"/>
    <w:rsid w:val="00DC2759"/>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D57"/>
    <w:rsid w:val="00DD0FBC"/>
    <w:rsid w:val="00DD0FC3"/>
    <w:rsid w:val="00DD1AD9"/>
    <w:rsid w:val="00DD1BE6"/>
    <w:rsid w:val="00DD1D1B"/>
    <w:rsid w:val="00DD1F2B"/>
    <w:rsid w:val="00DD2102"/>
    <w:rsid w:val="00DD2B55"/>
    <w:rsid w:val="00DD2B6B"/>
    <w:rsid w:val="00DD2CB5"/>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A0D"/>
    <w:rsid w:val="00DF23A2"/>
    <w:rsid w:val="00DF26C2"/>
    <w:rsid w:val="00DF2A15"/>
    <w:rsid w:val="00DF3246"/>
    <w:rsid w:val="00DF3688"/>
    <w:rsid w:val="00DF3DC6"/>
    <w:rsid w:val="00DF3E78"/>
    <w:rsid w:val="00DF4024"/>
    <w:rsid w:val="00DF41AB"/>
    <w:rsid w:val="00DF46C3"/>
    <w:rsid w:val="00DF4A0D"/>
    <w:rsid w:val="00DF4C84"/>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06B"/>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9A3"/>
    <w:rsid w:val="00E21D73"/>
    <w:rsid w:val="00E21FC2"/>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0A0"/>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2DC"/>
    <w:rsid w:val="00E4243C"/>
    <w:rsid w:val="00E42788"/>
    <w:rsid w:val="00E4295E"/>
    <w:rsid w:val="00E42A43"/>
    <w:rsid w:val="00E42B5B"/>
    <w:rsid w:val="00E42ED1"/>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B4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E0D"/>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165"/>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2AB"/>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D2"/>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03E"/>
    <w:rsid w:val="00F277EA"/>
    <w:rsid w:val="00F30A80"/>
    <w:rsid w:val="00F30B13"/>
    <w:rsid w:val="00F30CAC"/>
    <w:rsid w:val="00F30DEB"/>
    <w:rsid w:val="00F30E56"/>
    <w:rsid w:val="00F30E71"/>
    <w:rsid w:val="00F30EA0"/>
    <w:rsid w:val="00F31169"/>
    <w:rsid w:val="00F31662"/>
    <w:rsid w:val="00F31670"/>
    <w:rsid w:val="00F3176A"/>
    <w:rsid w:val="00F319AB"/>
    <w:rsid w:val="00F31F59"/>
    <w:rsid w:val="00F31FDF"/>
    <w:rsid w:val="00F32019"/>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98"/>
    <w:rsid w:val="00F543CF"/>
    <w:rsid w:val="00F5455F"/>
    <w:rsid w:val="00F54B13"/>
    <w:rsid w:val="00F5503F"/>
    <w:rsid w:val="00F550E8"/>
    <w:rsid w:val="00F551AF"/>
    <w:rsid w:val="00F5527D"/>
    <w:rsid w:val="00F552E9"/>
    <w:rsid w:val="00F556D3"/>
    <w:rsid w:val="00F55B7C"/>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539"/>
    <w:rsid w:val="00F75767"/>
    <w:rsid w:val="00F75B21"/>
    <w:rsid w:val="00F75BAB"/>
    <w:rsid w:val="00F75E29"/>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A72"/>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4E0"/>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4D8E"/>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A8B"/>
    <w:rsid w:val="00FA3B98"/>
    <w:rsid w:val="00FA4C46"/>
    <w:rsid w:val="00FA521E"/>
    <w:rsid w:val="00FA521F"/>
    <w:rsid w:val="00FA5634"/>
    <w:rsid w:val="00FA566D"/>
    <w:rsid w:val="00FA574F"/>
    <w:rsid w:val="00FA5912"/>
    <w:rsid w:val="00FA5EA8"/>
    <w:rsid w:val="00FA5F0C"/>
    <w:rsid w:val="00FA6122"/>
    <w:rsid w:val="00FA693B"/>
    <w:rsid w:val="00FA6BF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039"/>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0E3C"/>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69A"/>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AE228C62-4517-4F2E-974C-C59BF2A1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811DE"/>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中等深浅网格 1 - 着色 21 (文字),—ño’i—Ž (文字),列表段落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af8">
    <w:name w:val="コメント文字列 (文字)"/>
    <w:basedOn w:val="a2"/>
    <w:link w:val="af7"/>
    <w:semiHidden/>
    <w:rsid w:val="00B3190E"/>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274805">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CE2D3-90FB-4D34-814E-AD8264C01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1340</Words>
  <Characters>7644</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Murayama</cp:lastModifiedBy>
  <cp:revision>5</cp:revision>
  <cp:lastPrinted>2017-08-09T04:40:00Z</cp:lastPrinted>
  <dcterms:created xsi:type="dcterms:W3CDTF">2019-03-30T03:14:00Z</dcterms:created>
  <dcterms:modified xsi:type="dcterms:W3CDTF">2019-03-30T03:27:00Z</dcterms:modified>
</cp:coreProperties>
</file>